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4673C62A" w:rsidR="00571E16" w:rsidRPr="007109CE" w:rsidRDefault="00090795" w:rsidP="00D06271">
      <w:pPr>
        <w:pStyle w:val="Title"/>
        <w:jc w:val="center"/>
      </w:pPr>
      <w:r>
        <w:t>Talent Acquisition Partner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43EE32AA" w:rsidR="005172D3" w:rsidRPr="00136AD2" w:rsidRDefault="00000000" w:rsidP="005172D3">
            <w:pPr>
              <w:pStyle w:val="Heading1"/>
              <w:spacing w:before="0" w:after="0"/>
              <w:rPr>
                <w:rFonts w:asciiTheme="minorHAnsi" w:hAnsiTheme="minorHAnsi"/>
                <w:color w:val="004D71" w:themeColor="text1"/>
                <w:sz w:val="24"/>
                <w:szCs w:val="24"/>
              </w:rPr>
            </w:pPr>
            <w:sdt>
              <w:sdtPr>
                <w:rPr>
                  <w:rFonts w:asciiTheme="minorHAnsi" w:hAnsiTheme="minorHAnsi"/>
                  <w:color w:val="004D71" w:themeColor="text1"/>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dropDownList>
              </w:sdtPr>
              <w:sdtContent>
                <w:r w:rsidR="00845CDB" w:rsidRPr="00136AD2">
                  <w:rPr>
                    <w:rFonts w:asciiTheme="minorHAnsi" w:hAnsiTheme="minorHAnsi"/>
                    <w:color w:val="004D71" w:themeColor="text1"/>
                    <w:sz w:val="24"/>
                    <w:szCs w:val="24"/>
                  </w:rPr>
                  <w:t>Corporate Strategy and Performance</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004D71" w:themeColor="text1"/>
              <w:sz w:val="24"/>
              <w:szCs w:val="24"/>
            </w:rPr>
            <w:id w:val="445595634"/>
            <w:placeholder>
              <w:docPart w:val="DefaultPlaceholder_-1854013440"/>
            </w:placeholder>
          </w:sdtPr>
          <w:sdtContent>
            <w:tc>
              <w:tcPr>
                <w:tcW w:w="4504" w:type="dxa"/>
              </w:tcPr>
              <w:sdt>
                <w:sdtPr>
                  <w:rPr>
                    <w:rFonts w:asciiTheme="minorHAnsi" w:hAnsiTheme="minorHAnsi"/>
                    <w:color w:val="004D71" w:themeColor="text1"/>
                    <w:sz w:val="24"/>
                    <w:szCs w:val="24"/>
                  </w:rPr>
                  <w:id w:val="-1628006905"/>
                  <w:placeholder>
                    <w:docPart w:val="DefaultPlaceholder_-1854013440"/>
                  </w:placeholder>
                  <w:text/>
                </w:sdtPr>
                <w:sdtContent>
                  <w:p w14:paraId="089B504F" w14:textId="024CB9EC" w:rsidR="005172D3" w:rsidRPr="00136AD2" w:rsidRDefault="00136AD2" w:rsidP="005172D3">
                    <w:pPr>
                      <w:pStyle w:val="Heading1"/>
                      <w:spacing w:before="0" w:after="0"/>
                      <w:rPr>
                        <w:rFonts w:asciiTheme="minorHAnsi" w:hAnsiTheme="minorHAnsi"/>
                        <w:color w:val="004D71" w:themeColor="text1"/>
                        <w:sz w:val="24"/>
                        <w:szCs w:val="24"/>
                      </w:rPr>
                    </w:pPr>
                    <w:r w:rsidRPr="00136AD2">
                      <w:rPr>
                        <w:rFonts w:asciiTheme="minorHAnsi" w:hAnsiTheme="minorHAnsi"/>
                        <w:color w:val="004D71" w:themeColor="text1"/>
                        <w:sz w:val="24"/>
                        <w:szCs w:val="24"/>
                      </w:rPr>
                      <w:t>People and Organisational Development</w:t>
                    </w:r>
                  </w:p>
                </w:sdtContent>
              </w:sdt>
            </w:tc>
          </w:sdtContent>
        </w:sdt>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004D71" w:themeColor="text1"/>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Content>
            <w:tc>
              <w:tcPr>
                <w:tcW w:w="4353" w:type="dxa"/>
              </w:tcPr>
              <w:p w14:paraId="16972F50" w14:textId="0589FD24" w:rsidR="00FD2A75" w:rsidRPr="00136AD2" w:rsidRDefault="00136AD2">
                <w:pPr>
                  <w:pStyle w:val="Heading1"/>
                  <w:spacing w:after="120"/>
                  <w:rPr>
                    <w:rFonts w:asciiTheme="minorHAnsi" w:hAnsiTheme="minorHAnsi"/>
                    <w:color w:val="004D71" w:themeColor="text1"/>
                    <w:sz w:val="24"/>
                    <w:szCs w:val="24"/>
                  </w:rPr>
                </w:pPr>
                <w:r w:rsidRPr="00136AD2">
                  <w:rPr>
                    <w:rFonts w:asciiTheme="minorHAnsi" w:hAnsiTheme="minorHAnsi"/>
                    <w:color w:val="004D71" w:themeColor="text1"/>
                    <w:sz w:val="24"/>
                    <w:szCs w:val="24"/>
                  </w:rPr>
                  <w:t>HR</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004D71" w:themeColor="text1"/>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Content>
            <w:tc>
              <w:tcPr>
                <w:tcW w:w="4504" w:type="dxa"/>
              </w:tcPr>
              <w:p w14:paraId="10783BEE" w14:textId="1ADE87D9" w:rsidR="005172D3" w:rsidRPr="00136AD2" w:rsidRDefault="00136AD2" w:rsidP="005172D3">
                <w:pPr>
                  <w:pStyle w:val="Heading1"/>
                  <w:spacing w:before="0" w:after="0"/>
                  <w:rPr>
                    <w:rFonts w:asciiTheme="minorHAnsi" w:hAnsiTheme="minorHAnsi"/>
                    <w:color w:val="004D71" w:themeColor="text1"/>
                    <w:sz w:val="24"/>
                    <w:szCs w:val="24"/>
                  </w:rPr>
                </w:pPr>
                <w:r w:rsidRPr="00136AD2">
                  <w:rPr>
                    <w:rFonts w:asciiTheme="minorHAnsi" w:hAnsiTheme="minorHAnsi"/>
                    <w:color w:val="004D71" w:themeColor="text1"/>
                    <w:sz w:val="24"/>
                    <w:szCs w:val="24"/>
                  </w:rPr>
                  <w:t>Specialist</w:t>
                </w:r>
                <w:r w:rsidRPr="00136AD2">
                  <w:rPr>
                    <w:rFonts w:ascii="Arial" w:hAnsi="Arial" w:cs="Arial"/>
                    <w:color w:val="004D71" w:themeColor="text1"/>
                    <w:sz w:val="24"/>
                    <w:szCs w:val="24"/>
                  </w:rPr>
                  <w:t>  </w:t>
                </w:r>
                <w:r w:rsidRPr="00136AD2">
                  <w:rPr>
                    <w:rFonts w:asciiTheme="minorHAnsi" w:hAnsiTheme="minorHAnsi"/>
                    <w:color w:val="004D71" w:themeColor="text1"/>
                    <w:sz w:val="24"/>
                    <w:szCs w:val="24"/>
                  </w:rPr>
                  <w:t>B</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color w:val="004D71" w:themeColor="text1"/>
                <w:sz w:val="24"/>
                <w:szCs w:val="24"/>
              </w:rPr>
              <w:id w:val="1064221403"/>
              <w:placeholder>
                <w:docPart w:val="DefaultPlaceholder_-1854013440"/>
              </w:placeholder>
            </w:sdtPr>
            <w:sdtContent>
              <w:p w14:paraId="4759DD4E" w14:textId="7D535138" w:rsidR="00D66A52" w:rsidRPr="00136AD2" w:rsidRDefault="00136AD2" w:rsidP="00D66A52">
                <w:pPr>
                  <w:pStyle w:val="Heading1"/>
                  <w:spacing w:before="0" w:after="0"/>
                  <w:rPr>
                    <w:rFonts w:asciiTheme="minorHAnsi" w:hAnsiTheme="minorHAnsi"/>
                    <w:color w:val="004D71" w:themeColor="text1"/>
                    <w:sz w:val="24"/>
                    <w:szCs w:val="24"/>
                  </w:rPr>
                </w:pPr>
                <w:r w:rsidRPr="00136AD2">
                  <w:rPr>
                    <w:rFonts w:asciiTheme="minorHAnsi" w:hAnsiTheme="minorHAnsi"/>
                    <w:color w:val="004D71" w:themeColor="text1"/>
                    <w:sz w:val="24"/>
                    <w:szCs w:val="24"/>
                  </w:rPr>
                  <w:t>Talent Acquisition Lead</w:t>
                </w:r>
                <w:r w:rsidR="00672C12" w:rsidRPr="00136AD2">
                  <w:rPr>
                    <w:rFonts w:asciiTheme="minorHAnsi" w:hAnsiTheme="minorHAnsi"/>
                    <w:color w:val="004D71" w:themeColor="text1"/>
                    <w:sz w:val="24"/>
                    <w:szCs w:val="24"/>
                  </w:rPr>
                  <w:t xml:space="preserve"> </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004D71" w:themeColor="text1"/>
              <w:sz w:val="24"/>
              <w:szCs w:val="24"/>
            </w:rPr>
            <w:id w:val="842676814"/>
            <w:placeholder>
              <w:docPart w:val="284CC671E61A4CF38A44BCA05713ABA2"/>
            </w:placeholder>
            <w:dropDownList>
              <w:listItem w:value="Choose an item."/>
              <w:listItem w:displayText="No" w:value="No"/>
              <w:listItem w:displayText="Yes" w:value="Yes"/>
            </w:dropDownList>
          </w:sdtPr>
          <w:sdtContent>
            <w:tc>
              <w:tcPr>
                <w:tcW w:w="4504" w:type="dxa"/>
              </w:tcPr>
              <w:p w14:paraId="6339F0F0" w14:textId="76FC7958" w:rsidR="00D66A52" w:rsidRPr="00136AD2" w:rsidRDefault="00136AD2" w:rsidP="00D66A52">
                <w:pPr>
                  <w:pStyle w:val="Heading1"/>
                  <w:spacing w:before="0" w:after="0"/>
                  <w:rPr>
                    <w:rFonts w:asciiTheme="minorHAnsi" w:hAnsiTheme="minorHAnsi"/>
                    <w:color w:val="004D71" w:themeColor="text1"/>
                    <w:sz w:val="24"/>
                    <w:szCs w:val="24"/>
                  </w:rPr>
                </w:pPr>
                <w:r w:rsidRPr="00136AD2">
                  <w:rPr>
                    <w:rFonts w:asciiTheme="minorHAnsi" w:hAnsiTheme="minorHAnsi"/>
                    <w:color w:val="004D71" w:themeColor="text1"/>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004D71" w:themeColor="text1"/>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Content>
            <w:tc>
              <w:tcPr>
                <w:tcW w:w="4504" w:type="dxa"/>
              </w:tcPr>
              <w:p w14:paraId="154098CD" w14:textId="6F04CC04" w:rsidR="00C1062C" w:rsidRPr="00136AD2" w:rsidRDefault="00136AD2" w:rsidP="00D66A52">
                <w:pPr>
                  <w:pStyle w:val="Heading1"/>
                  <w:spacing w:before="0" w:after="0"/>
                  <w:rPr>
                    <w:rFonts w:asciiTheme="minorHAnsi" w:hAnsiTheme="minorHAnsi"/>
                    <w:color w:val="004D71" w:themeColor="text1"/>
                    <w:sz w:val="24"/>
                    <w:szCs w:val="24"/>
                  </w:rPr>
                </w:pPr>
                <w:r w:rsidRPr="00136AD2">
                  <w:rPr>
                    <w:rFonts w:asciiTheme="minorHAnsi" w:hAnsiTheme="minorHAnsi"/>
                    <w:color w:val="004D71" w:themeColor="text1"/>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31008CFA" w14:textId="77777777" w:rsidR="00E220D3" w:rsidRPr="002748A8" w:rsidRDefault="00E220D3" w:rsidP="00E220D3">
            <w:pPr>
              <w:jc w:val="both"/>
              <w:rPr>
                <w:rFonts w:ascii="Avenir Next LT Pro" w:hAnsi="Avenir Next LT Pro" w:cs="Arial"/>
                <w:color w:val="004D71" w:themeColor="text1"/>
              </w:rPr>
            </w:pPr>
            <w:r w:rsidRPr="002748A8">
              <w:rPr>
                <w:rFonts w:ascii="Avenir Next LT Pro" w:hAnsi="Avenir Next LT Pro" w:cs="Arial"/>
                <w:color w:val="004D71" w:themeColor="text1"/>
              </w:rPr>
              <w:t>The Talent Acquisition Partner supports the Talent Acquisition Lead in delivering end-to-end recruitment activities across the Law Society. This includes ensuring compliance with recruitment best practices and relevant legislation, while continuously improving the quality and quantity of hires through effective advertising, direct sourcing, and social and digital engagement.</w:t>
            </w:r>
          </w:p>
          <w:p w14:paraId="65CB5A2D" w14:textId="7D2D17FA" w:rsidR="000C35B5" w:rsidRDefault="00E220D3" w:rsidP="00E220D3">
            <w:pPr>
              <w:rPr>
                <w:i/>
                <w:iCs/>
                <w:sz w:val="20"/>
                <w:szCs w:val="20"/>
              </w:rPr>
            </w:pPr>
            <w:r w:rsidRPr="002748A8">
              <w:rPr>
                <w:rFonts w:ascii="Avenir Next LT Pro" w:hAnsi="Avenir Next LT Pro" w:cs="Arial"/>
                <w:color w:val="004D71" w:themeColor="text1"/>
              </w:rPr>
              <w:t>The Talent Acquisition Partner will develop a strong understanding of current and future talent needs, provide excellent service to candidates and hiring managers, and contribute market insights through networking, research, and knowledge sharing.</w:t>
            </w: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224D15F4" w:rsidR="00C12B17" w:rsidRPr="00FB17EC" w:rsidRDefault="00067A92" w:rsidP="0034152C">
      <w:pPr>
        <w:rPr>
          <w:color w:val="004D71" w:themeColor="text1"/>
          <w:sz w:val="24"/>
          <w:szCs w:val="24"/>
        </w:rPr>
      </w:pPr>
      <w:r w:rsidRPr="00FB17EC">
        <w:rPr>
          <w:color w:val="004D71" w:themeColor="text1"/>
          <w:sz w:val="24"/>
          <w:szCs w:val="24"/>
        </w:rPr>
        <w:t>The post holder will</w:t>
      </w:r>
      <w:r w:rsidR="00FB17EC" w:rsidRPr="00FB17EC">
        <w:rPr>
          <w:color w:val="004D71" w:themeColor="text1"/>
          <w:sz w:val="24"/>
          <w:szCs w:val="24"/>
        </w:rPr>
        <w:t xml:space="preserve"> be responsible for:</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211CDBF7" w14:textId="77777777" w:rsidR="00FB17EC" w:rsidRPr="00D64778" w:rsidRDefault="00FB17EC" w:rsidP="00FB17EC">
            <w:pPr>
              <w:tabs>
                <w:tab w:val="left" w:pos="2925"/>
              </w:tabs>
              <w:rPr>
                <w:rFonts w:ascii="Avenir Next LT Pro" w:hAnsi="Avenir Next LT Pro"/>
                <w:b/>
                <w:bCs/>
                <w:color w:val="004D71" w:themeColor="text1"/>
              </w:rPr>
            </w:pPr>
            <w:r w:rsidRPr="00D64778">
              <w:rPr>
                <w:rFonts w:ascii="Avenir Next LT Pro" w:hAnsi="Avenir Next LT Pro"/>
                <w:b/>
                <w:bCs/>
                <w:color w:val="004D71" w:themeColor="text1"/>
              </w:rPr>
              <w:t>Business partnering</w:t>
            </w:r>
          </w:p>
          <w:p w14:paraId="6B2F4647"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Partner with hiring managers in recruitment activities including specific campaigns, searches, and targeted approaches</w:t>
            </w:r>
          </w:p>
          <w:p w14:paraId="0FA810CD"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Work with hiring managers to ensure that clear job descriptions and person specifications are produced</w:t>
            </w:r>
          </w:p>
          <w:p w14:paraId="3D993774"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Develop the interviewing and assessment capabilities of line managers by supporting training initiatives and on-going development</w:t>
            </w:r>
          </w:p>
          <w:p w14:paraId="39F132B6"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lastRenderedPageBreak/>
              <w:t>Provide advice to stakeholders on how to improve and develop the recruitment offering</w:t>
            </w:r>
          </w:p>
          <w:p w14:paraId="75333439"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Identify cost effective and innovative ways to attract diverse candidates</w:t>
            </w:r>
          </w:p>
          <w:p w14:paraId="4867732E"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Support the EDI strategy across the organisation</w:t>
            </w:r>
          </w:p>
          <w:p w14:paraId="43BA8AF2"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Provide relevant recruitment metrics and reports as required</w:t>
            </w:r>
          </w:p>
          <w:p w14:paraId="66713A95" w14:textId="77777777" w:rsidR="00FB17EC" w:rsidRPr="00D64778" w:rsidRDefault="00FB17EC" w:rsidP="00FB17EC">
            <w:pPr>
              <w:pStyle w:val="ListParagraph"/>
              <w:numPr>
                <w:ilvl w:val="0"/>
                <w:numId w:val="41"/>
              </w:numPr>
              <w:spacing w:before="0" w:after="0"/>
              <w:rPr>
                <w:rFonts w:ascii="Avenir Next LT Pro" w:hAnsi="Avenir Next LT Pro"/>
                <w:color w:val="004D71" w:themeColor="text1"/>
              </w:rPr>
            </w:pPr>
            <w:r w:rsidRPr="00D64778">
              <w:rPr>
                <w:rFonts w:ascii="Avenir Next LT Pro" w:hAnsi="Avenir Next LT Pro"/>
                <w:color w:val="004D71" w:themeColor="text1"/>
              </w:rPr>
              <w:t>Work with colleagues across People and Organisational Development to deliver a first-class employee experience related to career development and talent management</w:t>
            </w:r>
          </w:p>
          <w:p w14:paraId="20E149B6" w14:textId="77777777" w:rsidR="00FB17EC" w:rsidRPr="00D64778" w:rsidRDefault="00FB17EC" w:rsidP="00FB17EC">
            <w:pPr>
              <w:rPr>
                <w:rFonts w:ascii="Avenir Next LT Pro" w:hAnsi="Avenir Next LT Pro"/>
                <w:b/>
                <w:bCs/>
                <w:color w:val="004D71" w:themeColor="text1"/>
              </w:rPr>
            </w:pPr>
            <w:r w:rsidRPr="00D64778">
              <w:rPr>
                <w:rFonts w:ascii="Avenir Next LT Pro" w:hAnsi="Avenir Next LT Pro"/>
                <w:b/>
                <w:bCs/>
                <w:color w:val="004D71" w:themeColor="text1"/>
              </w:rPr>
              <w:t>Candidate attraction and resourcing</w:t>
            </w:r>
          </w:p>
          <w:p w14:paraId="7DD58DF3" w14:textId="77777777" w:rsidR="00FB17EC" w:rsidRPr="00D64778" w:rsidRDefault="00FB17EC" w:rsidP="00FB17EC">
            <w:pPr>
              <w:pStyle w:val="ListParagraph"/>
              <w:numPr>
                <w:ilvl w:val="0"/>
                <w:numId w:val="40"/>
              </w:numPr>
              <w:spacing w:before="0" w:after="0"/>
              <w:rPr>
                <w:rFonts w:ascii="Avenir Next LT Pro" w:hAnsi="Avenir Next LT Pro"/>
                <w:color w:val="004D71" w:themeColor="text1"/>
              </w:rPr>
            </w:pPr>
            <w:r w:rsidRPr="00D64778">
              <w:rPr>
                <w:rFonts w:ascii="Avenir Next LT Pro" w:hAnsi="Avenir Next LT Pro"/>
                <w:color w:val="004D71" w:themeColor="text1"/>
              </w:rPr>
              <w:t>Provide a first-class candidate experience, both for successful and unsuccessful applicants, including communication of feedback from the selection process and negotiation of offer in partnership with HR Business Partners, hiring manager and Talent Acquisition Lead</w:t>
            </w:r>
          </w:p>
          <w:p w14:paraId="04B3A462" w14:textId="77777777" w:rsidR="00FB17EC" w:rsidRPr="00D64778" w:rsidRDefault="00FB17EC" w:rsidP="00FB17EC">
            <w:pPr>
              <w:pStyle w:val="ListParagraph"/>
              <w:numPr>
                <w:ilvl w:val="0"/>
                <w:numId w:val="40"/>
              </w:numPr>
              <w:spacing w:before="0" w:after="0"/>
              <w:rPr>
                <w:rFonts w:ascii="Avenir Next LT Pro" w:hAnsi="Avenir Next LT Pro"/>
                <w:color w:val="004D71" w:themeColor="text1"/>
              </w:rPr>
            </w:pPr>
            <w:r w:rsidRPr="00D64778">
              <w:rPr>
                <w:rFonts w:ascii="Avenir Next LT Pro" w:hAnsi="Avenir Next LT Pro"/>
                <w:color w:val="004D71" w:themeColor="text1"/>
              </w:rPr>
              <w:t>Work with the HR Operations Team to ensure the smooth onboarding of new hires</w:t>
            </w:r>
          </w:p>
          <w:p w14:paraId="7AB5F5E0" w14:textId="77777777" w:rsidR="00FB17EC" w:rsidRPr="00D64778" w:rsidRDefault="00FB17EC" w:rsidP="00FB17EC">
            <w:pPr>
              <w:pStyle w:val="ListParagraph"/>
              <w:numPr>
                <w:ilvl w:val="0"/>
                <w:numId w:val="40"/>
              </w:numPr>
              <w:spacing w:before="0" w:after="0"/>
              <w:rPr>
                <w:rFonts w:ascii="Avenir Next LT Pro" w:hAnsi="Avenir Next LT Pro"/>
                <w:color w:val="004D71" w:themeColor="text1"/>
              </w:rPr>
            </w:pPr>
            <w:r w:rsidRPr="00D64778">
              <w:rPr>
                <w:rFonts w:ascii="Avenir Next LT Pro" w:hAnsi="Avenir Next LT Pro"/>
                <w:color w:val="004D71" w:themeColor="text1"/>
              </w:rPr>
              <w:t>Develop and maintain a pipeline of candidates through direct channels, social media, internet sourcing, agencies, networking events and relationship building</w:t>
            </w:r>
          </w:p>
          <w:p w14:paraId="31A68E02" w14:textId="77777777" w:rsidR="00FB17EC" w:rsidRPr="00D64778" w:rsidRDefault="00FB17EC" w:rsidP="00FB17EC">
            <w:pPr>
              <w:pStyle w:val="ListParagraph"/>
              <w:numPr>
                <w:ilvl w:val="0"/>
                <w:numId w:val="40"/>
              </w:numPr>
              <w:spacing w:before="0" w:after="0"/>
              <w:rPr>
                <w:rFonts w:ascii="Avenir Next LT Pro" w:hAnsi="Avenir Next LT Pro"/>
                <w:color w:val="004D71" w:themeColor="text1"/>
              </w:rPr>
            </w:pPr>
            <w:r w:rsidRPr="00D64778">
              <w:rPr>
                <w:rFonts w:ascii="Avenir Next LT Pro" w:hAnsi="Avenir Next LT Pro"/>
                <w:color w:val="004D71" w:themeColor="text1"/>
              </w:rPr>
              <w:t>Articulate the employee value proposition to candidates via networking events, professional networks, and face to face candidate interaction</w:t>
            </w:r>
          </w:p>
          <w:p w14:paraId="5DA2B17A" w14:textId="77777777" w:rsidR="00FB17EC" w:rsidRPr="00D64778" w:rsidRDefault="00FB17EC" w:rsidP="00FB17EC">
            <w:pPr>
              <w:pStyle w:val="BodyTextIndent3"/>
              <w:spacing w:after="0"/>
              <w:ind w:left="0"/>
              <w:rPr>
                <w:rFonts w:ascii="Avenir Next LT Pro" w:hAnsi="Avenir Next LT Pro"/>
                <w:b/>
                <w:bCs/>
                <w:color w:val="004D71" w:themeColor="text1"/>
                <w:sz w:val="22"/>
                <w:szCs w:val="22"/>
              </w:rPr>
            </w:pPr>
          </w:p>
          <w:p w14:paraId="457F6B7D" w14:textId="77777777" w:rsidR="00FB17EC" w:rsidRPr="00D64778" w:rsidRDefault="00FB17EC" w:rsidP="00FB17EC">
            <w:pPr>
              <w:pStyle w:val="BodyTextIndent3"/>
              <w:spacing w:after="0"/>
              <w:ind w:left="0"/>
              <w:rPr>
                <w:rFonts w:ascii="Avenir Next LT Pro" w:hAnsi="Avenir Next LT Pro"/>
                <w:b/>
                <w:bCs/>
                <w:color w:val="004D71" w:themeColor="text1"/>
                <w:sz w:val="22"/>
                <w:szCs w:val="22"/>
              </w:rPr>
            </w:pPr>
            <w:r w:rsidRPr="00D64778">
              <w:rPr>
                <w:rFonts w:ascii="Avenir Next LT Pro" w:hAnsi="Avenir Next LT Pro"/>
                <w:b/>
                <w:bCs/>
                <w:color w:val="004D71" w:themeColor="text1"/>
                <w:sz w:val="22"/>
                <w:szCs w:val="22"/>
              </w:rPr>
              <w:t>Agency and external relationships</w:t>
            </w:r>
          </w:p>
          <w:p w14:paraId="444B6FE7" w14:textId="77777777" w:rsidR="00FB17EC" w:rsidRPr="00D64778" w:rsidRDefault="00FB17EC" w:rsidP="00FB17EC">
            <w:pPr>
              <w:pStyle w:val="BodyTextIndent3"/>
              <w:spacing w:after="0"/>
              <w:ind w:left="0"/>
              <w:rPr>
                <w:rFonts w:ascii="Avenir Next LT Pro" w:hAnsi="Avenir Next LT Pro"/>
                <w:b/>
                <w:bCs/>
                <w:color w:val="004D71" w:themeColor="text1"/>
                <w:sz w:val="22"/>
                <w:szCs w:val="22"/>
              </w:rPr>
            </w:pPr>
          </w:p>
          <w:p w14:paraId="1D10D46D" w14:textId="77777777" w:rsidR="00FB17EC" w:rsidRPr="00D64778" w:rsidRDefault="00FB17EC" w:rsidP="00FB17EC">
            <w:pPr>
              <w:pStyle w:val="BodyTextIndent3"/>
              <w:numPr>
                <w:ilvl w:val="0"/>
                <w:numId w:val="42"/>
              </w:numPr>
              <w:spacing w:after="0"/>
              <w:rPr>
                <w:rFonts w:ascii="Avenir Next LT Pro" w:hAnsi="Avenir Next LT Pro"/>
                <w:color w:val="004D71" w:themeColor="text1"/>
                <w:sz w:val="22"/>
                <w:szCs w:val="22"/>
              </w:rPr>
            </w:pPr>
            <w:r w:rsidRPr="00D64778">
              <w:rPr>
                <w:rFonts w:ascii="Avenir Next LT Pro" w:hAnsi="Avenir Next LT Pro"/>
                <w:color w:val="004D71" w:themeColor="text1"/>
                <w:sz w:val="22"/>
                <w:szCs w:val="22"/>
              </w:rPr>
              <w:t>Build relationships with Preferred Supplier List (PSL) agencies and advertising platforms whilst ensuring agreed inclusive practices and robust competitive arrangements are in place</w:t>
            </w:r>
          </w:p>
          <w:p w14:paraId="29B21578" w14:textId="77777777" w:rsidR="00FB17EC" w:rsidRPr="00D64778" w:rsidRDefault="00FB17EC" w:rsidP="00FB17EC">
            <w:pPr>
              <w:pStyle w:val="BodyTextIndent3"/>
              <w:numPr>
                <w:ilvl w:val="0"/>
                <w:numId w:val="42"/>
              </w:numPr>
              <w:spacing w:after="0"/>
              <w:rPr>
                <w:rFonts w:ascii="Avenir Next LT Pro" w:hAnsi="Avenir Next LT Pro"/>
                <w:color w:val="004D71" w:themeColor="text1"/>
                <w:sz w:val="22"/>
                <w:szCs w:val="22"/>
              </w:rPr>
            </w:pPr>
            <w:r w:rsidRPr="00D64778">
              <w:rPr>
                <w:rFonts w:ascii="Avenir Next LT Pro" w:hAnsi="Avenir Next LT Pro"/>
                <w:color w:val="004D71" w:themeColor="text1"/>
                <w:sz w:val="22"/>
                <w:szCs w:val="22"/>
              </w:rPr>
              <w:t>Support Preferred Supplier List (PSL) performance reviews, working with Procurement on contract management related matters</w:t>
            </w:r>
          </w:p>
          <w:p w14:paraId="2FEE5517" w14:textId="77777777" w:rsidR="00FB17EC" w:rsidRPr="00D64778" w:rsidRDefault="00FB17EC" w:rsidP="00FB17EC">
            <w:pPr>
              <w:pStyle w:val="ListParagraph"/>
              <w:numPr>
                <w:ilvl w:val="0"/>
                <w:numId w:val="42"/>
              </w:numPr>
              <w:spacing w:before="0" w:after="0"/>
              <w:rPr>
                <w:rFonts w:ascii="Avenir Next LT Pro" w:hAnsi="Avenir Next LT Pro"/>
                <w:color w:val="004D71" w:themeColor="text1"/>
              </w:rPr>
            </w:pPr>
            <w:r w:rsidRPr="00D64778">
              <w:rPr>
                <w:rFonts w:ascii="Avenir Next LT Pro" w:hAnsi="Avenir Next LT Pro"/>
                <w:color w:val="004D71" w:themeColor="text1"/>
              </w:rPr>
              <w:t>Ensure cost-effective external agency usage by focusing on direct sourcing</w:t>
            </w:r>
          </w:p>
          <w:p w14:paraId="43047882" w14:textId="77777777" w:rsidR="00C10676" w:rsidRDefault="00C10676" w:rsidP="00FB17EC">
            <w:pPr>
              <w:pStyle w:val="ListParagraph"/>
              <w:ind w:left="1080"/>
              <w:rPr>
                <w:color w:val="001925" w:themeColor="text2"/>
                <w:sz w:val="24"/>
                <w:szCs w:val="24"/>
              </w:rPr>
            </w:pPr>
          </w:p>
          <w:p w14:paraId="1D8FF0B4" w14:textId="77777777" w:rsidR="00C12D23" w:rsidRPr="00D64778" w:rsidRDefault="00C12D23" w:rsidP="00C12D23">
            <w:pPr>
              <w:rPr>
                <w:rFonts w:ascii="Avenir Next LT Pro" w:hAnsi="Avenir Next LT Pro" w:cs="Arial"/>
                <w:b/>
                <w:bCs/>
                <w:color w:val="004D71" w:themeColor="text1"/>
              </w:rPr>
            </w:pPr>
            <w:r w:rsidRPr="2421AFA7">
              <w:rPr>
                <w:rFonts w:ascii="Avenir Next LT Pro" w:hAnsi="Avenir Next LT Pro" w:cs="Arial"/>
                <w:b/>
                <w:bCs/>
                <w:color w:val="004D71" w:themeColor="text1"/>
              </w:rPr>
              <w:t>Recruitment Technology, Process Improvement &amp; Automation</w:t>
            </w:r>
          </w:p>
          <w:p w14:paraId="3611E08A" w14:textId="77777777" w:rsidR="00C12D23" w:rsidRPr="00D64778" w:rsidRDefault="00C12D23" w:rsidP="00C12D23">
            <w:pPr>
              <w:pStyle w:val="ListParagraph"/>
              <w:numPr>
                <w:ilvl w:val="0"/>
                <w:numId w:val="43"/>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Oversee the day-to-day running of our applicant tracking system (ATS) Eploy to manage vacancy, candidate and contact records, with a focus on data integrity</w:t>
            </w:r>
          </w:p>
          <w:p w14:paraId="66DFDBFB" w14:textId="77777777" w:rsidR="00C12D23" w:rsidRPr="00D64778" w:rsidRDefault="00C12D23" w:rsidP="00C12D23">
            <w:pPr>
              <w:pStyle w:val="ListParagraph"/>
              <w:numPr>
                <w:ilvl w:val="0"/>
                <w:numId w:val="43"/>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Schedule interviews and coordinate candidate communications using automated tools and messaging in Eploy</w:t>
            </w:r>
          </w:p>
          <w:p w14:paraId="350721D2" w14:textId="77777777" w:rsidR="00C12D23" w:rsidRPr="00D64778" w:rsidRDefault="00C12D23" w:rsidP="00C12D23">
            <w:pPr>
              <w:pStyle w:val="ListParagraph"/>
              <w:numPr>
                <w:ilvl w:val="0"/>
                <w:numId w:val="43"/>
              </w:numPr>
              <w:spacing w:before="0" w:after="0"/>
              <w:rPr>
                <w:rFonts w:ascii="Avenir Next LT Pro" w:hAnsi="Avenir Next LT Pro" w:cs="Arial"/>
                <w:color w:val="004D71" w:themeColor="text1"/>
              </w:rPr>
            </w:pPr>
            <w:r w:rsidRPr="2421AFA7">
              <w:rPr>
                <w:rFonts w:ascii="Avenir Next LT Pro" w:hAnsi="Avenir Next LT Pro" w:cs="Arial"/>
                <w:color w:val="004D71" w:themeColor="text1"/>
              </w:rPr>
              <w:t>Maintain systems hygiene by ensuring data consistency across platforms and streamlining daily tasks to improve efficiency</w:t>
            </w:r>
          </w:p>
          <w:p w14:paraId="1C2C3134" w14:textId="79778E15" w:rsidR="00DE2E64" w:rsidRPr="00193F46" w:rsidRDefault="00634CB8" w:rsidP="00DE2E64">
            <w:pPr>
              <w:pStyle w:val="ListParagraph"/>
              <w:numPr>
                <w:ilvl w:val="0"/>
                <w:numId w:val="43"/>
              </w:numPr>
              <w:spacing w:before="0" w:after="0"/>
              <w:rPr>
                <w:color w:val="004D71" w:themeColor="text1"/>
              </w:rPr>
            </w:pPr>
            <w:r w:rsidRPr="00367AB9">
              <w:rPr>
                <w:color w:val="004D71" w:themeColor="text1"/>
              </w:rPr>
              <w:t xml:space="preserve">Identify </w:t>
            </w:r>
            <w:r w:rsidR="00C12D23" w:rsidRPr="00367AB9">
              <w:rPr>
                <w:color w:val="004D71" w:themeColor="text1"/>
              </w:rPr>
              <w:t xml:space="preserve">opportunities to streamline </w:t>
            </w:r>
            <w:r w:rsidR="00991300" w:rsidRPr="00367AB9">
              <w:rPr>
                <w:color w:val="004D71" w:themeColor="text1"/>
              </w:rPr>
              <w:t xml:space="preserve">recruitment </w:t>
            </w:r>
            <w:r w:rsidR="00C12D23" w:rsidRPr="00367AB9">
              <w:rPr>
                <w:color w:val="004D71" w:themeColor="text1"/>
              </w:rPr>
              <w:t xml:space="preserve">processes and </w:t>
            </w:r>
            <w:r w:rsidR="00367AB9" w:rsidRPr="00367AB9">
              <w:rPr>
                <w:color w:val="004D71" w:themeColor="text1"/>
              </w:rPr>
              <w:t>improve</w:t>
            </w:r>
            <w:r w:rsidR="00C12D23" w:rsidRPr="00367AB9">
              <w:rPr>
                <w:color w:val="004D71" w:themeColor="text1"/>
              </w:rPr>
              <w:t xml:space="preserve"> the candidate and hiring manager experience</w:t>
            </w:r>
          </w:p>
          <w:p w14:paraId="7203C48E" w14:textId="77777777" w:rsidR="00193F46" w:rsidRDefault="00193F46" w:rsidP="00DE2E64">
            <w:pPr>
              <w:rPr>
                <w:rFonts w:ascii="Avenir Next LT Pro" w:hAnsi="Avenir Next LT Pro" w:cs="Arial"/>
                <w:b/>
                <w:bCs/>
                <w:color w:val="004D71" w:themeColor="text1"/>
              </w:rPr>
            </w:pPr>
          </w:p>
          <w:p w14:paraId="11EC52EF" w14:textId="77777777" w:rsidR="00193F46" w:rsidRDefault="00193F46" w:rsidP="00DE2E64">
            <w:pPr>
              <w:rPr>
                <w:rFonts w:ascii="Avenir Next LT Pro" w:hAnsi="Avenir Next LT Pro" w:cs="Arial"/>
                <w:b/>
                <w:bCs/>
                <w:color w:val="004D71" w:themeColor="text1"/>
              </w:rPr>
            </w:pPr>
          </w:p>
          <w:p w14:paraId="29ADDD12" w14:textId="159861CB" w:rsidR="00DE2E64" w:rsidRPr="00D64778" w:rsidRDefault="00DE2E64" w:rsidP="00DE2E64">
            <w:pPr>
              <w:rPr>
                <w:rFonts w:ascii="Avenir Next LT Pro" w:hAnsi="Avenir Next LT Pro" w:cs="Arial"/>
                <w:b/>
                <w:bCs/>
                <w:color w:val="004D71" w:themeColor="text1"/>
              </w:rPr>
            </w:pPr>
            <w:r w:rsidRPr="00D64778">
              <w:rPr>
                <w:rFonts w:ascii="Avenir Next LT Pro" w:hAnsi="Avenir Next LT Pro" w:cs="Arial"/>
                <w:b/>
                <w:bCs/>
                <w:color w:val="004D71" w:themeColor="text1"/>
              </w:rPr>
              <w:lastRenderedPageBreak/>
              <w:t>Data &amp; Analytics</w:t>
            </w:r>
          </w:p>
          <w:p w14:paraId="0E06BFE1" w14:textId="77777777" w:rsidR="00DE2E64" w:rsidRPr="00D64778" w:rsidRDefault="00DE2E64" w:rsidP="00DE2E64">
            <w:pPr>
              <w:pStyle w:val="ListParagraph"/>
              <w:numPr>
                <w:ilvl w:val="0"/>
                <w:numId w:val="44"/>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Track and report on key recruitment metrics such as time-to-fill, cost-of-hire, source tracking and candidate activity</w:t>
            </w:r>
          </w:p>
          <w:p w14:paraId="33FBC107" w14:textId="77777777" w:rsidR="00DE2E64" w:rsidRPr="00D64778" w:rsidRDefault="00DE2E64" w:rsidP="00DE2E64">
            <w:pPr>
              <w:pStyle w:val="ListParagraph"/>
              <w:numPr>
                <w:ilvl w:val="0"/>
                <w:numId w:val="44"/>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Use dashboards and reports to monitor progress against hiring goals and identify areas for improvement</w:t>
            </w:r>
          </w:p>
          <w:p w14:paraId="5C28FC6A" w14:textId="77777777" w:rsidR="00DE2E64" w:rsidRPr="00D64778" w:rsidRDefault="00DE2E64" w:rsidP="00DE2E64">
            <w:pPr>
              <w:pStyle w:val="ListParagraph"/>
              <w:numPr>
                <w:ilvl w:val="0"/>
                <w:numId w:val="44"/>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Assist in compiling data for hiring manager reviews and team meetings</w:t>
            </w:r>
          </w:p>
          <w:p w14:paraId="2B68444D" w14:textId="77777777" w:rsidR="00DE2E64" w:rsidRPr="00D64778" w:rsidRDefault="00DE2E64" w:rsidP="00DE2E64">
            <w:pPr>
              <w:pStyle w:val="ListParagraph"/>
              <w:numPr>
                <w:ilvl w:val="0"/>
                <w:numId w:val="44"/>
              </w:numPr>
              <w:spacing w:before="0" w:after="0"/>
              <w:rPr>
                <w:rFonts w:ascii="Avenir Next LT Pro" w:hAnsi="Avenir Next LT Pro" w:cs="Arial"/>
                <w:color w:val="004D71" w:themeColor="text1"/>
              </w:rPr>
            </w:pPr>
            <w:r w:rsidRPr="00D64778">
              <w:rPr>
                <w:rFonts w:ascii="Avenir Next LT Pro" w:hAnsi="Avenir Next LT Pro" w:cs="Arial"/>
                <w:color w:val="004D71" w:themeColor="text1"/>
              </w:rPr>
              <w:t>Interpret recruitment data to support decision-making and improve processes</w:t>
            </w:r>
          </w:p>
          <w:p w14:paraId="5CDAD488" w14:textId="77777777" w:rsidR="00DE2E64" w:rsidRDefault="00DE2E64" w:rsidP="00FB17EC">
            <w:pPr>
              <w:pStyle w:val="ListParagraph"/>
              <w:ind w:left="1080"/>
              <w:rPr>
                <w:color w:val="001925" w:themeColor="text2"/>
                <w:sz w:val="24"/>
                <w:szCs w:val="24"/>
              </w:rPr>
            </w:pPr>
          </w:p>
          <w:p w14:paraId="5218532D" w14:textId="77777777" w:rsidR="00193F46" w:rsidRPr="00D64778" w:rsidRDefault="00193F46" w:rsidP="00193F46">
            <w:pPr>
              <w:rPr>
                <w:rFonts w:ascii="Avenir Next LT Pro" w:hAnsi="Avenir Next LT Pro" w:cs="Arial"/>
                <w:b/>
                <w:bCs/>
                <w:color w:val="004D71" w:themeColor="text1"/>
              </w:rPr>
            </w:pPr>
            <w:r w:rsidRPr="00D64778">
              <w:rPr>
                <w:rFonts w:ascii="Avenir Next LT Pro" w:hAnsi="Avenir Next LT Pro" w:cs="Arial"/>
                <w:b/>
                <w:bCs/>
                <w:color w:val="004D71" w:themeColor="text1"/>
              </w:rPr>
              <w:t>Artificial Intelligence &amp; Innovation</w:t>
            </w:r>
          </w:p>
          <w:p w14:paraId="5F018853" w14:textId="45705FAE" w:rsidR="00193F46" w:rsidRDefault="00193F46" w:rsidP="00193F46">
            <w:pPr>
              <w:pStyle w:val="ListParagraph"/>
              <w:numPr>
                <w:ilvl w:val="0"/>
                <w:numId w:val="45"/>
              </w:numPr>
              <w:spacing w:before="0" w:after="0"/>
              <w:rPr>
                <w:rFonts w:ascii="Avenir Next LT Pro" w:hAnsi="Avenir Next LT Pro" w:cs="Arial"/>
                <w:color w:val="004D71" w:themeColor="text1"/>
              </w:rPr>
            </w:pPr>
            <w:r w:rsidRPr="2421AFA7">
              <w:rPr>
                <w:rFonts w:ascii="Avenir Next LT Pro" w:hAnsi="Avenir Next LT Pro" w:cs="Arial"/>
                <w:color w:val="004D71" w:themeColor="text1"/>
              </w:rPr>
              <w:t>Apply a working knowledge of AI, automation, and recruitment technologies to improve processes, while staying informed about emerging tools and trends and sharing insights with the team to drive continuous improvement, while ensuring that all solutions align with and support Equity, Diversity, and Inclusion (EDI) principles</w:t>
            </w:r>
          </w:p>
          <w:p w14:paraId="5BA24220" w14:textId="5E411649" w:rsidR="00193F46" w:rsidRPr="00193F46" w:rsidRDefault="00193F46" w:rsidP="00193F46">
            <w:pPr>
              <w:pStyle w:val="ListParagraph"/>
              <w:numPr>
                <w:ilvl w:val="0"/>
                <w:numId w:val="45"/>
              </w:numPr>
              <w:spacing w:before="0" w:after="0"/>
              <w:rPr>
                <w:rFonts w:ascii="Avenir Next LT Pro" w:hAnsi="Avenir Next LT Pro" w:cs="Arial"/>
                <w:color w:val="004D71" w:themeColor="text1"/>
              </w:rPr>
            </w:pPr>
            <w:r w:rsidRPr="00193F46">
              <w:rPr>
                <w:rFonts w:ascii="Avenir Next LT Pro" w:hAnsi="Avenir Next LT Pro" w:cs="Arial"/>
                <w:color w:val="004D71" w:themeColor="text1"/>
              </w:rPr>
              <w:t>Build on existing knowledge of AI and automation tools by actively engaging in training and applying new learnings to recruitment practices.</w:t>
            </w:r>
            <w:r w:rsidR="004D35F6">
              <w:rPr>
                <w:rFonts w:ascii="Avenir Next LT Pro" w:hAnsi="Avenir Next LT Pro" w:cs="Arial"/>
                <w:color w:val="004D71" w:themeColor="text1"/>
              </w:rPr>
              <w:t xml:space="preserve"> </w:t>
            </w:r>
            <w:r w:rsidRPr="00193F46">
              <w:rPr>
                <w:rFonts w:ascii="Avenir Next LT Pro" w:hAnsi="Avenir Next LT Pro" w:cs="Arial"/>
                <w:color w:val="004D71" w:themeColor="text1"/>
              </w:rPr>
              <w:t>Lead in pilot projects involving new recruitment technologies and provide feedback on usability and impact</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3DE3C3C3" w:rsidR="00D6172E" w:rsidRPr="00B562FF" w:rsidRDefault="007B0941" w:rsidP="007B0941">
            <w:pPr>
              <w:spacing w:before="120" w:after="120"/>
            </w:pPr>
            <w:r w:rsidRPr="0082656B">
              <w:rPr>
                <w:rFonts w:ascii="Avenir Next LT Pro" w:hAnsi="Avenir Next LT Pro"/>
                <w:color w:val="004D71" w:themeColor="text1"/>
              </w:rPr>
              <w:t xml:space="preserve">Substantial experience contributing to the delivery of an inclusive, commercially minded, and data-driven resourcing strategy, working collaboratively with </w:t>
            </w:r>
            <w:r w:rsidR="001C3F07">
              <w:rPr>
                <w:rFonts w:ascii="Avenir Next LT Pro" w:hAnsi="Avenir Next LT Pro"/>
                <w:color w:val="004D71" w:themeColor="text1"/>
              </w:rPr>
              <w:t>colleagues</w:t>
            </w:r>
            <w:r w:rsidRPr="0082656B">
              <w:rPr>
                <w:rFonts w:ascii="Avenir Next LT Pro" w:hAnsi="Avenir Next LT Pro"/>
                <w:color w:val="004D71" w:themeColor="text1"/>
              </w:rPr>
              <w:t xml:space="preserve"> to achieve organisational goals.</w:t>
            </w:r>
          </w:p>
        </w:tc>
        <w:sdt>
          <w:sdtPr>
            <w:rPr>
              <w:color w:val="004D71" w:themeColor="text1"/>
            </w:r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Content>
            <w:tc>
              <w:tcPr>
                <w:tcW w:w="2688" w:type="dxa"/>
              </w:tcPr>
              <w:p w14:paraId="12A0776C" w14:textId="5E35B4C4" w:rsidR="00D6172E" w:rsidRPr="004C1F17" w:rsidRDefault="007B0941" w:rsidP="006169A1">
                <w:pPr>
                  <w:spacing w:before="120" w:after="120"/>
                  <w:jc w:val="center"/>
                  <w:rPr>
                    <w:color w:val="004D71" w:themeColor="text1"/>
                  </w:rPr>
                </w:pPr>
                <w:r w:rsidRPr="004C1F17">
                  <w:rPr>
                    <w:color w:val="004D71" w:themeColor="text1"/>
                  </w:rPr>
                  <w:t>Application Form</w:t>
                </w:r>
              </w:p>
            </w:tc>
          </w:sdtContent>
        </w:sdt>
      </w:tr>
      <w:tr w:rsidR="00B77C4E" w14:paraId="0441079B" w14:textId="77777777" w:rsidTr="00794AC2">
        <w:trPr>
          <w:trHeight w:val="498"/>
        </w:trPr>
        <w:tc>
          <w:tcPr>
            <w:tcW w:w="6668" w:type="dxa"/>
          </w:tcPr>
          <w:p w14:paraId="2015F4C4" w14:textId="2EFE7A92" w:rsidR="00B77C4E" w:rsidRPr="00B562FF" w:rsidRDefault="00837A72" w:rsidP="00B77C4E">
            <w:pPr>
              <w:spacing w:before="120" w:after="120"/>
            </w:pPr>
            <w:r w:rsidRPr="00837A72">
              <w:rPr>
                <w:color w:val="004D71" w:themeColor="text1"/>
              </w:rPr>
              <w:t>Proven experience in direct sourcing and candidate attraction, using a range of tools and techniques to engage talent.</w:t>
            </w:r>
          </w:p>
        </w:tc>
        <w:sdt>
          <w:sdtPr>
            <w:rPr>
              <w:color w:val="004D71" w:themeColor="text1"/>
            </w:rPr>
            <w:alias w:val="Assessment Stage"/>
            <w:tag w:val="Assessment Stage"/>
            <w:id w:val="977958245"/>
            <w:placeholder>
              <w:docPart w:val="10C7FFCADE3C4B6586EDD3532AAD74A3"/>
            </w:placeholder>
            <w:dropDownList>
              <w:listItem w:value="Choose an item."/>
              <w:listItem w:displayText="Application Form" w:value="Application Form"/>
              <w:listItem w:displayText="Interview" w:value="Interview"/>
            </w:dropDownList>
          </w:sdtPr>
          <w:sdtContent>
            <w:tc>
              <w:tcPr>
                <w:tcW w:w="2688" w:type="dxa"/>
              </w:tcPr>
              <w:p w14:paraId="2A792304" w14:textId="2FE139F6" w:rsidR="00B77C4E" w:rsidRPr="004C1F17" w:rsidRDefault="00B77C4E" w:rsidP="00B77C4E">
                <w:pPr>
                  <w:spacing w:before="120" w:after="120"/>
                  <w:jc w:val="center"/>
                  <w:rPr>
                    <w:color w:val="004D71" w:themeColor="text1"/>
                  </w:rPr>
                </w:pPr>
                <w:r w:rsidRPr="004C1F17">
                  <w:rPr>
                    <w:color w:val="004D71" w:themeColor="text1"/>
                  </w:rPr>
                  <w:t>Application Form</w:t>
                </w:r>
              </w:p>
            </w:tc>
          </w:sdtContent>
        </w:sdt>
      </w:tr>
      <w:tr w:rsidR="00B77C4E" w14:paraId="1C807FED" w14:textId="77777777" w:rsidTr="00794AC2">
        <w:trPr>
          <w:trHeight w:val="498"/>
        </w:trPr>
        <w:tc>
          <w:tcPr>
            <w:tcW w:w="6668" w:type="dxa"/>
          </w:tcPr>
          <w:p w14:paraId="187A8938" w14:textId="3C897DA3" w:rsidR="00B77C4E" w:rsidRPr="00B562FF" w:rsidRDefault="00543753" w:rsidP="00B77C4E">
            <w:pPr>
              <w:spacing w:before="120" w:after="120"/>
            </w:pPr>
            <w:r w:rsidRPr="00543753">
              <w:rPr>
                <w:rFonts w:ascii="Avenir Next LT Pro" w:hAnsi="Avenir Next LT Pro"/>
                <w:color w:val="004D71" w:themeColor="text1"/>
              </w:rPr>
              <w:t xml:space="preserve">Excellent stakeholder management skills, with the ability to </w:t>
            </w:r>
            <w:r w:rsidR="00B65C93">
              <w:rPr>
                <w:rFonts w:ascii="Avenir Next LT Pro" w:hAnsi="Avenir Next LT Pro"/>
                <w:color w:val="004D71" w:themeColor="text1"/>
              </w:rPr>
              <w:t>build relationships</w:t>
            </w:r>
            <w:r w:rsidRPr="00543753">
              <w:rPr>
                <w:rFonts w:ascii="Avenir Next LT Pro" w:hAnsi="Avenir Next LT Pro"/>
                <w:color w:val="004D71" w:themeColor="text1"/>
              </w:rPr>
              <w:t xml:space="preserve"> and influence at all levels while effectively navigating and balancing competing priorities</w:t>
            </w:r>
            <w:r w:rsidR="005B22C2" w:rsidRPr="006C1275">
              <w:rPr>
                <w:rFonts w:ascii="Avenir Next LT Pro" w:hAnsi="Avenir Next LT Pro"/>
                <w:color w:val="004D71" w:themeColor="text1"/>
              </w:rPr>
              <w:t>.</w:t>
            </w:r>
          </w:p>
        </w:tc>
        <w:sdt>
          <w:sdtPr>
            <w:rPr>
              <w:color w:val="004D71" w:themeColor="text1"/>
            </w:rPr>
            <w:alias w:val="Assessment Stage"/>
            <w:tag w:val="Assessment Stage"/>
            <w:id w:val="-2034642075"/>
            <w:placeholder>
              <w:docPart w:val="5C7222827BBC433381C0169E5D6F46B6"/>
            </w:placeholder>
            <w:dropDownList>
              <w:listItem w:value="Choose an item."/>
              <w:listItem w:displayText="Application Form" w:value="Application Form"/>
              <w:listItem w:displayText="Interview" w:value="Interview"/>
            </w:dropDownList>
          </w:sdtPr>
          <w:sdtContent>
            <w:tc>
              <w:tcPr>
                <w:tcW w:w="2688" w:type="dxa"/>
              </w:tcPr>
              <w:p w14:paraId="788EE1FC" w14:textId="4BE44AD8" w:rsidR="00B77C4E" w:rsidRPr="004C1F17" w:rsidRDefault="005B22C2" w:rsidP="00B77C4E">
                <w:pPr>
                  <w:spacing w:before="120" w:after="120"/>
                  <w:jc w:val="center"/>
                  <w:rPr>
                    <w:color w:val="004D71" w:themeColor="text1"/>
                  </w:rPr>
                </w:pPr>
                <w:r w:rsidRPr="004C1F17">
                  <w:rPr>
                    <w:color w:val="004D71" w:themeColor="text1"/>
                  </w:rPr>
                  <w:t>Application Form</w:t>
                </w:r>
              </w:p>
            </w:tc>
          </w:sdtContent>
        </w:sdt>
      </w:tr>
      <w:tr w:rsidR="00B77C4E" w14:paraId="2E89E29C" w14:textId="77777777" w:rsidTr="00794AC2">
        <w:trPr>
          <w:trHeight w:val="488"/>
        </w:trPr>
        <w:tc>
          <w:tcPr>
            <w:tcW w:w="6668" w:type="dxa"/>
          </w:tcPr>
          <w:p w14:paraId="0B51337B" w14:textId="5C6F42FE" w:rsidR="00B77C4E" w:rsidRPr="00DD6F6F" w:rsidRDefault="00DD6F6F" w:rsidP="005B22C2">
            <w:pPr>
              <w:spacing w:before="120" w:after="120"/>
              <w:rPr>
                <w:color w:val="004D71" w:themeColor="text1"/>
              </w:rPr>
            </w:pPr>
            <w:r w:rsidRPr="00DD6F6F">
              <w:rPr>
                <w:color w:val="004D71" w:themeColor="text1"/>
              </w:rPr>
              <w:t>Proven experience using Applicant Tracking Systems (ATS), LinkedIn Recruiter, and other recruitment technologies, with the ability to lead projects that enhance ATS functionality, streamline processes, and deliver measurable improvements.</w:t>
            </w:r>
          </w:p>
        </w:tc>
        <w:sdt>
          <w:sdtPr>
            <w:rPr>
              <w:color w:val="004D71" w:themeColor="text1"/>
            </w:rPr>
            <w:alias w:val="Assessment Stage"/>
            <w:tag w:val="Assessment Stage"/>
            <w:id w:val="2031526126"/>
            <w:placeholder>
              <w:docPart w:val="5F5FDCD4DBDB4BF783732A8F96CBF1D1"/>
            </w:placeholder>
            <w:dropDownList>
              <w:listItem w:value="Choose an item."/>
              <w:listItem w:displayText="Application Form" w:value="Application Form"/>
              <w:listItem w:displayText="Interview" w:value="Interview"/>
            </w:dropDownList>
          </w:sdtPr>
          <w:sdtContent>
            <w:tc>
              <w:tcPr>
                <w:tcW w:w="2688" w:type="dxa"/>
              </w:tcPr>
              <w:p w14:paraId="75C5563A" w14:textId="144748BE" w:rsidR="00B77C4E" w:rsidRPr="004C1F17" w:rsidRDefault="007B046E" w:rsidP="00B77C4E">
                <w:pPr>
                  <w:spacing w:before="120" w:after="120"/>
                  <w:jc w:val="center"/>
                  <w:rPr>
                    <w:color w:val="004D71" w:themeColor="text1"/>
                  </w:rPr>
                </w:pPr>
                <w:r w:rsidRPr="004C1F17">
                  <w:rPr>
                    <w:color w:val="004D71" w:themeColor="text1"/>
                  </w:rPr>
                  <w:t>Application Form</w:t>
                </w:r>
              </w:p>
            </w:tc>
          </w:sdtContent>
        </w:sdt>
      </w:tr>
      <w:tr w:rsidR="00B77C4E" w14:paraId="0B296F32" w14:textId="77777777" w:rsidTr="00794AC2">
        <w:trPr>
          <w:trHeight w:val="498"/>
        </w:trPr>
        <w:tc>
          <w:tcPr>
            <w:tcW w:w="6668" w:type="dxa"/>
          </w:tcPr>
          <w:p w14:paraId="606603A2" w14:textId="4195330F" w:rsidR="00B77C4E" w:rsidRPr="00B562FF" w:rsidRDefault="00484DF2" w:rsidP="007B046E">
            <w:pPr>
              <w:spacing w:before="120" w:after="120"/>
            </w:pPr>
            <w:r w:rsidRPr="00F5502A">
              <w:rPr>
                <w:rFonts w:ascii="Avenir Next LT Pro" w:hAnsi="Avenir Next LT Pro"/>
                <w:color w:val="004D71" w:themeColor="text1"/>
              </w:rPr>
              <w:lastRenderedPageBreak/>
              <w:t>Ability to work independently, planning and organising own work and multiple workstreams with competing priorities, to ensure deadlines are met</w:t>
            </w:r>
            <w:r w:rsidR="00667C76">
              <w:rPr>
                <w:rFonts w:ascii="Avenir Next LT Pro" w:hAnsi="Avenir Next LT Pro"/>
                <w:color w:val="004D71" w:themeColor="text1"/>
              </w:rPr>
              <w:t>.</w:t>
            </w:r>
          </w:p>
        </w:tc>
        <w:sdt>
          <w:sdtPr>
            <w:rPr>
              <w:color w:val="004D71" w:themeColor="text1"/>
            </w:rPr>
            <w:alias w:val="Assessment Stage"/>
            <w:tag w:val="Assessment Stage"/>
            <w:id w:val="-1748565939"/>
            <w:placeholder>
              <w:docPart w:val="ED8A880559FC467D89EAD543ABA25816"/>
            </w:placeholder>
            <w:dropDownList>
              <w:listItem w:value="Choose an item."/>
              <w:listItem w:displayText="Application Form" w:value="Application Form"/>
              <w:listItem w:displayText="Interview" w:value="Interview"/>
            </w:dropDownList>
          </w:sdtPr>
          <w:sdtContent>
            <w:tc>
              <w:tcPr>
                <w:tcW w:w="2688" w:type="dxa"/>
              </w:tcPr>
              <w:p w14:paraId="37C49233" w14:textId="4F2CD10F" w:rsidR="00B77C4E" w:rsidRPr="004C1F17" w:rsidRDefault="0031542E" w:rsidP="00B77C4E">
                <w:pPr>
                  <w:spacing w:before="120" w:after="120"/>
                  <w:jc w:val="center"/>
                  <w:rPr>
                    <w:color w:val="004D71" w:themeColor="text1"/>
                  </w:rPr>
                </w:pPr>
                <w:r w:rsidRPr="004C1F17">
                  <w:rPr>
                    <w:color w:val="004D71" w:themeColor="text1"/>
                  </w:rPr>
                  <w:t>Interview</w:t>
                </w:r>
              </w:p>
            </w:tc>
          </w:sdtContent>
        </w:sdt>
      </w:tr>
      <w:tr w:rsidR="00B77C4E" w14:paraId="4ABFC975" w14:textId="77777777" w:rsidTr="00794AC2">
        <w:trPr>
          <w:trHeight w:val="498"/>
        </w:trPr>
        <w:tc>
          <w:tcPr>
            <w:tcW w:w="6668" w:type="dxa"/>
          </w:tcPr>
          <w:p w14:paraId="4F9B7B46" w14:textId="13D48FA8" w:rsidR="00B77C4E" w:rsidRPr="00B562FF" w:rsidRDefault="00315728" w:rsidP="00F17E6D">
            <w:pPr>
              <w:spacing w:before="120" w:after="120"/>
            </w:pPr>
            <w:r w:rsidRPr="00B20694">
              <w:rPr>
                <w:rFonts w:ascii="Avenir Next LT Pro" w:hAnsi="Avenir Next LT Pro" w:cs="Arial"/>
                <w:color w:val="004D71" w:themeColor="text1"/>
                <w:lang w:eastAsia="en-GB"/>
              </w:rPr>
              <w:t>A strong collaborative focus, as you will be teaming with HR, EDI and Capability and Talent colleagues to deliver an integrated approach</w:t>
            </w:r>
            <w:r w:rsidR="00667C76">
              <w:rPr>
                <w:rFonts w:ascii="Avenir Next LT Pro" w:hAnsi="Avenir Next LT Pro" w:cs="Arial"/>
                <w:color w:val="004D71" w:themeColor="text1"/>
                <w:lang w:eastAsia="en-GB"/>
              </w:rPr>
              <w:t>.</w:t>
            </w:r>
          </w:p>
        </w:tc>
        <w:sdt>
          <w:sdtPr>
            <w:rPr>
              <w:color w:val="004D71" w:themeColor="text1"/>
            </w:rPr>
            <w:alias w:val="Assessment Stage"/>
            <w:tag w:val="Assessment Stage"/>
            <w:id w:val="-1762520774"/>
            <w:placeholder>
              <w:docPart w:val="C345CACA60E14568B63C1428C8A5957F"/>
            </w:placeholder>
            <w:dropDownList>
              <w:listItem w:value="Choose an item."/>
              <w:listItem w:displayText="Application Form" w:value="Application Form"/>
              <w:listItem w:displayText="Interview" w:value="Interview"/>
            </w:dropDownList>
          </w:sdtPr>
          <w:sdtContent>
            <w:tc>
              <w:tcPr>
                <w:tcW w:w="2688" w:type="dxa"/>
              </w:tcPr>
              <w:p w14:paraId="79D7114E" w14:textId="7BE275B1" w:rsidR="00B77C4E" w:rsidRPr="004C1F17" w:rsidRDefault="00315728" w:rsidP="00B77C4E">
                <w:pPr>
                  <w:spacing w:before="120" w:after="120"/>
                  <w:jc w:val="center"/>
                  <w:rPr>
                    <w:color w:val="004D71" w:themeColor="text1"/>
                  </w:rPr>
                </w:pPr>
                <w:r w:rsidRPr="004C1F17">
                  <w:rPr>
                    <w:color w:val="004D71" w:themeColor="text1"/>
                  </w:rPr>
                  <w:t>Interview</w:t>
                </w:r>
              </w:p>
            </w:tc>
          </w:sdtContent>
        </w:sdt>
      </w:tr>
      <w:tr w:rsidR="00B77C4E" w14:paraId="52458BAC" w14:textId="77777777" w:rsidTr="00794AC2">
        <w:trPr>
          <w:trHeight w:val="488"/>
        </w:trPr>
        <w:tc>
          <w:tcPr>
            <w:tcW w:w="6668" w:type="dxa"/>
          </w:tcPr>
          <w:p w14:paraId="3AA06B8A" w14:textId="448DAB07" w:rsidR="00B77C4E" w:rsidRPr="00B562FF" w:rsidRDefault="00E666B4" w:rsidP="00E666B4">
            <w:pPr>
              <w:spacing w:before="120" w:after="120"/>
            </w:pPr>
            <w:r w:rsidRPr="2421AFA7">
              <w:rPr>
                <w:rFonts w:ascii="Avenir Next LT Pro" w:hAnsi="Avenir Next LT Pro"/>
                <w:color w:val="004D71" w:themeColor="text1"/>
              </w:rPr>
              <w:t>Demonstrated commitment to EDI, with proven experience embedding inclusive practices throughout the recruitment and selection process</w:t>
            </w:r>
            <w:r w:rsidR="00667C76">
              <w:rPr>
                <w:rFonts w:ascii="Avenir Next LT Pro" w:hAnsi="Avenir Next LT Pro"/>
                <w:color w:val="004D71" w:themeColor="text1"/>
              </w:rPr>
              <w:t>.</w:t>
            </w:r>
          </w:p>
        </w:tc>
        <w:sdt>
          <w:sdtPr>
            <w:rPr>
              <w:color w:val="004D71" w:themeColor="text1"/>
            </w:rPr>
            <w:alias w:val="Assessment Stage"/>
            <w:tag w:val="Assessment Stage"/>
            <w:id w:val="1891993640"/>
            <w:placeholder>
              <w:docPart w:val="B82418037AB34D70A9020AF6D968F352"/>
            </w:placeholder>
            <w:dropDownList>
              <w:listItem w:value="Choose an item."/>
              <w:listItem w:displayText="Application Form" w:value="Application Form"/>
              <w:listItem w:displayText="Interview" w:value="Interview"/>
            </w:dropDownList>
          </w:sdtPr>
          <w:sdtContent>
            <w:tc>
              <w:tcPr>
                <w:tcW w:w="2688" w:type="dxa"/>
              </w:tcPr>
              <w:p w14:paraId="3C20D2D8" w14:textId="746B346A" w:rsidR="00B77C4E" w:rsidRPr="004C1F17" w:rsidRDefault="00E666B4" w:rsidP="00B77C4E">
                <w:pPr>
                  <w:spacing w:before="120" w:after="120"/>
                  <w:jc w:val="center"/>
                  <w:rPr>
                    <w:color w:val="004D71" w:themeColor="text1"/>
                  </w:rPr>
                </w:pPr>
                <w:r w:rsidRPr="004C1F17">
                  <w:rPr>
                    <w:color w:val="004D71" w:themeColor="text1"/>
                  </w:rPr>
                  <w:t>Interview</w:t>
                </w:r>
              </w:p>
            </w:tc>
          </w:sdtContent>
        </w:sdt>
      </w:tr>
      <w:tr w:rsidR="00496D17" w14:paraId="7F327C39" w14:textId="77777777" w:rsidTr="00794AC2">
        <w:trPr>
          <w:trHeight w:val="498"/>
        </w:trPr>
        <w:tc>
          <w:tcPr>
            <w:tcW w:w="6668" w:type="dxa"/>
          </w:tcPr>
          <w:p w14:paraId="7B877B59" w14:textId="7531FBB7" w:rsidR="00496D17" w:rsidRPr="00496D17" w:rsidRDefault="00496D17" w:rsidP="00496D17">
            <w:pPr>
              <w:spacing w:before="0" w:after="0"/>
              <w:rPr>
                <w:rFonts w:ascii="Avenir Next LT Pro" w:hAnsi="Avenir Next LT Pro"/>
                <w:color w:val="004D71" w:themeColor="text1"/>
              </w:rPr>
            </w:pPr>
            <w:r w:rsidRPr="2421AFA7">
              <w:rPr>
                <w:rFonts w:ascii="Avenir Next LT Pro" w:hAnsi="Avenir Next LT Pro"/>
                <w:color w:val="004D71" w:themeColor="text1"/>
              </w:rPr>
              <w:t>Working knowledge of AI and automation tools and how they can be applied to enhance recruitment processes.</w:t>
            </w:r>
          </w:p>
        </w:tc>
        <w:sdt>
          <w:sdtPr>
            <w:rPr>
              <w:color w:val="004D71" w:themeColor="text1"/>
            </w:rPr>
            <w:alias w:val="Assessment Stage"/>
            <w:tag w:val="Assessment Stage"/>
            <w:id w:val="1204683635"/>
            <w:placeholder>
              <w:docPart w:val="85AEEEA943FB4AF092AB59F678899B74"/>
            </w:placeholder>
            <w:dropDownList>
              <w:listItem w:value="Choose an item."/>
              <w:listItem w:displayText="Application Form" w:value="Application Form"/>
              <w:listItem w:displayText="Interview" w:value="Interview"/>
            </w:dropDownList>
          </w:sdtPr>
          <w:sdtContent>
            <w:tc>
              <w:tcPr>
                <w:tcW w:w="2688" w:type="dxa"/>
              </w:tcPr>
              <w:p w14:paraId="243ACF61" w14:textId="2779E530" w:rsidR="00496D17" w:rsidRPr="004C1F17" w:rsidRDefault="00496D17" w:rsidP="00496D17">
                <w:pPr>
                  <w:spacing w:before="120" w:after="120"/>
                  <w:jc w:val="center"/>
                  <w:rPr>
                    <w:color w:val="004D71" w:themeColor="text1"/>
                  </w:rPr>
                </w:pPr>
                <w:r w:rsidRPr="004C1F17">
                  <w:rPr>
                    <w:color w:val="004D71" w:themeColor="text1"/>
                  </w:rPr>
                  <w:t>Interview</w:t>
                </w:r>
              </w:p>
            </w:tc>
          </w:sdtContent>
        </w:sdt>
      </w:tr>
      <w:tr w:rsidR="00496D17" w14:paraId="6334D3B9" w14:textId="77777777" w:rsidTr="00794AC2">
        <w:trPr>
          <w:trHeight w:val="498"/>
        </w:trPr>
        <w:tc>
          <w:tcPr>
            <w:tcW w:w="6668" w:type="dxa"/>
          </w:tcPr>
          <w:p w14:paraId="6ABE4F92" w14:textId="45E4E9BF" w:rsidR="004A2136" w:rsidRPr="004D558F" w:rsidRDefault="00E06CDE" w:rsidP="001C445F">
            <w:pPr>
              <w:spacing w:before="120" w:after="120"/>
              <w:rPr>
                <w:rFonts w:ascii="Avenir Next LT Pro" w:hAnsi="Avenir Next LT Pro"/>
                <w:color w:val="004D71" w:themeColor="text1"/>
              </w:rPr>
            </w:pPr>
            <w:r w:rsidRPr="00E06CDE">
              <w:rPr>
                <w:rFonts w:ascii="Avenir Next LT Pro" w:hAnsi="Avenir Next LT Pro"/>
                <w:color w:val="004D71" w:themeColor="text1"/>
              </w:rPr>
              <w:t>Strong verbal and written communication skills, with the ability to effectively deliver messages across various platforms and tailor content to suit diverse audiences.</w:t>
            </w:r>
          </w:p>
        </w:tc>
        <w:sdt>
          <w:sdtPr>
            <w:rPr>
              <w:color w:val="004D71" w:themeColor="text1"/>
            </w:rPr>
            <w:alias w:val="Assessment Stage"/>
            <w:tag w:val="Assessment Stage"/>
            <w:id w:val="-1778715526"/>
            <w:placeholder>
              <w:docPart w:val="E8122A60D7FD4B9A8E2EF1DDDE3E338E"/>
            </w:placeholder>
            <w:dropDownList>
              <w:listItem w:value="Choose an item."/>
              <w:listItem w:displayText="Application Form" w:value="Application Form"/>
              <w:listItem w:displayText="Interview" w:value="Interview"/>
            </w:dropDownList>
          </w:sdtPr>
          <w:sdtContent>
            <w:tc>
              <w:tcPr>
                <w:tcW w:w="2688" w:type="dxa"/>
              </w:tcPr>
              <w:p w14:paraId="21FF88EE" w14:textId="68F462C4" w:rsidR="00496D17" w:rsidRPr="004C1F17" w:rsidRDefault="001C445F" w:rsidP="00496D17">
                <w:pPr>
                  <w:spacing w:before="120" w:after="120"/>
                  <w:jc w:val="center"/>
                  <w:rPr>
                    <w:color w:val="004D71" w:themeColor="text1"/>
                  </w:rPr>
                </w:pPr>
                <w:r w:rsidRPr="004C1F17">
                  <w:rPr>
                    <w:color w:val="004D71" w:themeColor="text1"/>
                  </w:rPr>
                  <w:t>Interview</w:t>
                </w:r>
              </w:p>
            </w:tc>
          </w:sdtContent>
        </w:sdt>
      </w:tr>
      <w:tr w:rsidR="006B7512" w14:paraId="598EBD94" w14:textId="77777777" w:rsidTr="00794AC2">
        <w:trPr>
          <w:trHeight w:val="498"/>
        </w:trPr>
        <w:tc>
          <w:tcPr>
            <w:tcW w:w="6668" w:type="dxa"/>
          </w:tcPr>
          <w:p w14:paraId="62E638B7" w14:textId="3E5A0A5B" w:rsidR="006B7512" w:rsidRPr="002661F3" w:rsidRDefault="00242B98" w:rsidP="006B7512">
            <w:pPr>
              <w:spacing w:before="120" w:after="120"/>
              <w:rPr>
                <w:rFonts w:ascii="Avenir Next LT Pro" w:hAnsi="Avenir Next LT Pro"/>
                <w:color w:val="004D71" w:themeColor="text1"/>
              </w:rPr>
            </w:pPr>
            <w:r w:rsidRPr="00242B98">
              <w:rPr>
                <w:rFonts w:ascii="Avenir Next LT Pro" w:hAnsi="Avenir Next LT Pro"/>
                <w:color w:val="004D71" w:themeColor="text1"/>
              </w:rPr>
              <w:t>Experience promoting the employer brand to attract talent, with the ability to tailor messaging across different channels and audiences.</w:t>
            </w:r>
          </w:p>
        </w:tc>
        <w:sdt>
          <w:sdtPr>
            <w:rPr>
              <w:color w:val="004D71" w:themeColor="text1"/>
            </w:rPr>
            <w:alias w:val="Assessment Stage"/>
            <w:tag w:val="Assessment Stage"/>
            <w:id w:val="-970742981"/>
            <w:placeholder>
              <w:docPart w:val="D1206BEB086C465A9F693408E660C913"/>
            </w:placeholder>
            <w:dropDownList>
              <w:listItem w:value="Choose an item."/>
              <w:listItem w:displayText="Application Form" w:value="Application Form"/>
              <w:listItem w:displayText="Interview" w:value="Interview"/>
            </w:dropDownList>
          </w:sdtPr>
          <w:sdtContent>
            <w:tc>
              <w:tcPr>
                <w:tcW w:w="2688" w:type="dxa"/>
              </w:tcPr>
              <w:p w14:paraId="351AA091" w14:textId="4190900C" w:rsidR="006B7512" w:rsidRPr="004C1F17" w:rsidRDefault="006B7512" w:rsidP="006B7512">
                <w:pPr>
                  <w:spacing w:before="120" w:after="120"/>
                  <w:jc w:val="center"/>
                  <w:rPr>
                    <w:color w:val="004D71" w:themeColor="text1"/>
                  </w:rPr>
                </w:pPr>
                <w:r w:rsidRPr="004C1F17">
                  <w:rPr>
                    <w:color w:val="004D71" w:themeColor="text1"/>
                  </w:rPr>
                  <w:t>Interview</w:t>
                </w:r>
              </w:p>
            </w:tc>
          </w:sdtContent>
        </w:sdt>
      </w:tr>
    </w:tbl>
    <w:p w14:paraId="6910D636" w14:textId="77777777" w:rsidR="00794AC2" w:rsidRDefault="00794AC2" w:rsidP="00794AC2">
      <w:pPr>
        <w:spacing w:before="0" w:after="0"/>
        <w:rPr>
          <w:b/>
          <w:bCs/>
          <w:sz w:val="24"/>
          <w:szCs w:val="24"/>
        </w:rPr>
      </w:pPr>
    </w:p>
    <w:p w14:paraId="519351D4" w14:textId="2A2E3D07" w:rsidR="00B25E46" w:rsidRPr="00D24E88" w:rsidRDefault="50AA89DE" w:rsidP="007109CE">
      <w:pPr>
        <w:pStyle w:val="Heading2"/>
      </w:pPr>
      <w:r w:rsidRPr="216BAAC7">
        <w:t>Organisation</w:t>
      </w:r>
      <w:r w:rsidR="10CD7AC5" w:rsidRPr="216BAAC7">
        <w:t>al</w:t>
      </w:r>
      <w:r w:rsidRPr="216BAAC7">
        <w:t xml:space="preserve"> </w:t>
      </w:r>
      <w:r w:rsidR="005C00EB">
        <w:t>c</w:t>
      </w:r>
      <w:r w:rsidRPr="216BAAC7">
        <w:t>hart</w:t>
      </w:r>
    </w:p>
    <w:p w14:paraId="1BB70EEE" w14:textId="58DAD027" w:rsidR="000D5591" w:rsidRPr="00D24E88" w:rsidRDefault="000A5127" w:rsidP="00B25E46">
      <w:pPr>
        <w:rPr>
          <w:noProof/>
        </w:rPr>
      </w:pPr>
      <w:r w:rsidRPr="007F117F">
        <w:rPr>
          <w:rFonts w:ascii="Avenir Next LT Pro" w:hAnsi="Avenir Next LT Pro" w:cs="Arial"/>
        </w:rPr>
        <w:fldChar w:fldCharType="begin"/>
      </w:r>
      <w:r w:rsidRPr="007F117F">
        <w:rPr>
          <w:rFonts w:ascii="Avenir Next LT Pro" w:hAnsi="Avenir Next LT Pro" w:cs="Arial"/>
        </w:rPr>
        <w:instrText xml:space="preserve"> INCLUDEPICTURE "C:\\Users\\014325\\OneDrive - The Law Society\\The Law Society\\Capture.PNG" \* MERGEFORMATINET </w:instrText>
      </w:r>
      <w:r w:rsidRPr="007F117F">
        <w:rPr>
          <w:rFonts w:ascii="Avenir Next LT Pro" w:hAnsi="Avenir Next LT Pro" w:cs="Arial"/>
        </w:rPr>
        <w:fldChar w:fldCharType="separate"/>
      </w:r>
      <w:r>
        <w:rPr>
          <w:rFonts w:ascii="Avenir Next LT Pro" w:hAnsi="Avenir Next LT Pro" w:cs="Arial"/>
        </w:rPr>
        <w:fldChar w:fldCharType="begin"/>
      </w:r>
      <w:r>
        <w:rPr>
          <w:rFonts w:ascii="Avenir Next LT Pro" w:hAnsi="Avenir Next LT Pro" w:cs="Arial"/>
        </w:rPr>
        <w:instrText xml:space="preserve"> INCLUDEPICTURE  "C:\\Users\\014325\\OneDrive - The Law Society\\The Law Society\\Capture.PNG" \* MERGEFORMATINET </w:instrText>
      </w:r>
      <w:r>
        <w:rPr>
          <w:rFonts w:ascii="Avenir Next LT Pro" w:hAnsi="Avenir Next LT Pro" w:cs="Arial"/>
        </w:rPr>
        <w:fldChar w:fldCharType="separate"/>
      </w:r>
      <w:r>
        <w:rPr>
          <w:rFonts w:ascii="Avenir Next LT Pro" w:hAnsi="Avenir Next LT Pro" w:cs="Arial"/>
        </w:rPr>
        <w:fldChar w:fldCharType="begin"/>
      </w:r>
      <w:r>
        <w:rPr>
          <w:rFonts w:ascii="Avenir Next LT Pro" w:hAnsi="Avenir Next LT Pro" w:cs="Arial"/>
        </w:rPr>
        <w:instrText xml:space="preserve"> INCLUDEPICTURE  "C:\\Users\\014325\\OneDrive - The Law Society\\The Law Society\\Capture.PNG" \* MERGEFORMATINET </w:instrText>
      </w:r>
      <w:r>
        <w:rPr>
          <w:rFonts w:ascii="Avenir Next LT Pro" w:hAnsi="Avenir Next LT Pro" w:cs="Arial"/>
        </w:rPr>
        <w:fldChar w:fldCharType="separate"/>
      </w:r>
      <w:r>
        <w:rPr>
          <w:rFonts w:ascii="Avenir Next LT Pro" w:hAnsi="Avenir Next LT Pro" w:cs="Arial"/>
        </w:rPr>
        <w:fldChar w:fldCharType="begin"/>
      </w:r>
      <w:r>
        <w:rPr>
          <w:rFonts w:ascii="Avenir Next LT Pro" w:hAnsi="Avenir Next LT Pro" w:cs="Arial"/>
        </w:rPr>
        <w:instrText xml:space="preserve"> INCLUDEPICTURE  "file:///C:\\Users\\014325\\OneDrive%20-%20The%20Law%20Society\\The%20Law%20Society\\Capture.PNG" \* MERGEFORMATINET </w:instrText>
      </w:r>
      <w:r>
        <w:rPr>
          <w:rFonts w:ascii="Avenir Next LT Pro" w:hAnsi="Avenir Next LT Pro" w:cs="Arial"/>
        </w:rPr>
        <w:fldChar w:fldCharType="separate"/>
      </w:r>
      <w:r w:rsidR="00000000">
        <w:rPr>
          <w:rFonts w:ascii="Avenir Next LT Pro" w:hAnsi="Avenir Next LT Pro" w:cs="Arial"/>
        </w:rPr>
        <w:fldChar w:fldCharType="begin"/>
      </w:r>
      <w:r w:rsidR="00000000">
        <w:rPr>
          <w:rFonts w:ascii="Avenir Next LT Pro" w:hAnsi="Avenir Next LT Pro" w:cs="Arial"/>
        </w:rPr>
        <w:instrText xml:space="preserve"> INCLUDEPICTURE  "C:\\Users\\014325\\OneDrive - The Law Society\\The Law Society\\Capture.PNG" \* MERGEFORMATINET </w:instrText>
      </w:r>
      <w:r w:rsidR="00000000">
        <w:rPr>
          <w:rFonts w:ascii="Avenir Next LT Pro" w:hAnsi="Avenir Next LT Pro" w:cs="Arial"/>
        </w:rPr>
        <w:fldChar w:fldCharType="separate"/>
      </w:r>
      <w:r w:rsidR="00000000">
        <w:rPr>
          <w:rFonts w:ascii="Avenir Next LT Pro" w:hAnsi="Avenir Next LT Pro" w:cs="Arial"/>
        </w:rPr>
        <w:pict w14:anchorId="4AB9E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65.5pt">
            <v:imagedata r:id="rId12" r:href="rId13"/>
          </v:shape>
        </w:pict>
      </w:r>
      <w:r w:rsidR="00000000">
        <w:rPr>
          <w:rFonts w:ascii="Avenir Next LT Pro" w:hAnsi="Avenir Next LT Pro" w:cs="Arial"/>
        </w:rPr>
        <w:fldChar w:fldCharType="end"/>
      </w:r>
      <w:r>
        <w:rPr>
          <w:rFonts w:ascii="Avenir Next LT Pro" w:hAnsi="Avenir Next LT Pro" w:cs="Arial"/>
        </w:rPr>
        <w:fldChar w:fldCharType="end"/>
      </w:r>
      <w:r>
        <w:rPr>
          <w:rFonts w:ascii="Avenir Next LT Pro" w:hAnsi="Avenir Next LT Pro" w:cs="Arial"/>
        </w:rPr>
        <w:fldChar w:fldCharType="end"/>
      </w:r>
      <w:r>
        <w:rPr>
          <w:rFonts w:ascii="Avenir Next LT Pro" w:hAnsi="Avenir Next LT Pro" w:cs="Arial"/>
        </w:rPr>
        <w:fldChar w:fldCharType="end"/>
      </w:r>
      <w:r w:rsidRPr="007F117F">
        <w:rPr>
          <w:rFonts w:ascii="Avenir Next LT Pro" w:hAnsi="Avenir Next LT Pro" w:cs="Arial"/>
        </w:rPr>
        <w:fldChar w:fldCharType="end"/>
      </w:r>
    </w:p>
    <w:p w14:paraId="0F9CC375" w14:textId="1CE8A191" w:rsidR="00C755B9" w:rsidRDefault="00FB3050" w:rsidP="00B25E46">
      <w:r>
        <w:tab/>
      </w:r>
    </w:p>
    <w:sectPr w:rsidR="00C755B9" w:rsidSect="007A3A88">
      <w:headerReference w:type="even" r:id="rId14"/>
      <w:headerReference w:type="default" r:id="rId15"/>
      <w:footerReference w:type="even" r:id="rId16"/>
      <w:footerReference w:type="default" r:id="rId17"/>
      <w:headerReference w:type="first" r:id="rId18"/>
      <w:footerReference w:type="first" r:id="rId19"/>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FF47" w14:textId="77777777" w:rsidR="003F25A8" w:rsidRDefault="003F25A8" w:rsidP="00345D59">
      <w:pPr>
        <w:spacing w:before="0" w:after="0"/>
      </w:pPr>
      <w:r>
        <w:separator/>
      </w:r>
    </w:p>
  </w:endnote>
  <w:endnote w:type="continuationSeparator" w:id="0">
    <w:p w14:paraId="416A9433" w14:textId="77777777" w:rsidR="003F25A8" w:rsidRDefault="003F25A8" w:rsidP="00345D59">
      <w:pPr>
        <w:spacing w:before="0" w:after="0"/>
      </w:pPr>
      <w:r>
        <w:continuationSeparator/>
      </w:r>
    </w:p>
  </w:endnote>
  <w:endnote w:type="continuationNotice" w:id="1">
    <w:p w14:paraId="7410635F" w14:textId="77777777" w:rsidR="003F25A8" w:rsidRDefault="003F25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B897" w14:textId="77777777" w:rsidR="003F25A8" w:rsidRDefault="003F25A8" w:rsidP="00345D59">
      <w:pPr>
        <w:spacing w:before="0" w:after="0"/>
      </w:pPr>
      <w:r>
        <w:separator/>
      </w:r>
    </w:p>
  </w:footnote>
  <w:footnote w:type="continuationSeparator" w:id="0">
    <w:p w14:paraId="73CF71D5" w14:textId="77777777" w:rsidR="003F25A8" w:rsidRDefault="003F25A8" w:rsidP="00345D59">
      <w:pPr>
        <w:spacing w:before="0" w:after="0"/>
      </w:pPr>
      <w:r>
        <w:continuationSeparator/>
      </w:r>
    </w:p>
  </w:footnote>
  <w:footnote w:type="continuationNotice" w:id="1">
    <w:p w14:paraId="04986C70" w14:textId="77777777" w:rsidR="003F25A8" w:rsidRDefault="003F25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E672B"/>
    <w:multiLevelType w:val="hybridMultilevel"/>
    <w:tmpl w:val="6274580E"/>
    <w:lvl w:ilvl="0" w:tplc="557613FE">
      <w:numFmt w:val="bullet"/>
      <w:lvlText w:val="•"/>
      <w:lvlJc w:val="left"/>
      <w:pPr>
        <w:ind w:left="420" w:hanging="36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D672E1"/>
    <w:multiLevelType w:val="hybridMultilevel"/>
    <w:tmpl w:val="6AB88B6E"/>
    <w:lvl w:ilvl="0" w:tplc="4746D780">
      <w:numFmt w:val="bullet"/>
      <w:lvlText w:val="•"/>
      <w:lvlJc w:val="left"/>
      <w:pPr>
        <w:ind w:left="720" w:hanging="36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5"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181334A7"/>
    <w:multiLevelType w:val="hybridMultilevel"/>
    <w:tmpl w:val="44B09950"/>
    <w:lvl w:ilvl="0" w:tplc="557613FE">
      <w:numFmt w:val="bullet"/>
      <w:lvlText w:val="•"/>
      <w:lvlJc w:val="left"/>
      <w:pPr>
        <w:ind w:left="480" w:hanging="360"/>
      </w:pPr>
      <w:rPr>
        <w:rFonts w:ascii="Avenir Next LT Pro" w:eastAsia="Times New Roman" w:hAnsi="Avenir Next LT Pro"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1D1846C7"/>
    <w:multiLevelType w:val="hybridMultilevel"/>
    <w:tmpl w:val="015207C4"/>
    <w:lvl w:ilvl="0" w:tplc="557613FE">
      <w:numFmt w:val="bullet"/>
      <w:lvlText w:val="•"/>
      <w:lvlJc w:val="left"/>
      <w:pPr>
        <w:ind w:left="420" w:hanging="36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83603"/>
    <w:multiLevelType w:val="multilevel"/>
    <w:tmpl w:val="BC9E7614"/>
    <w:numStyleLink w:val="Numberedlist-TLS"/>
  </w:abstractNum>
  <w:abstractNum w:abstractNumId="24" w15:restartNumberingAfterBreak="0">
    <w:nsid w:val="4B5967EF"/>
    <w:multiLevelType w:val="multilevel"/>
    <w:tmpl w:val="BC9E7614"/>
    <w:numStyleLink w:val="Numberedlist-TLS"/>
  </w:abstractNum>
  <w:abstractNum w:abstractNumId="25" w15:restartNumberingAfterBreak="0">
    <w:nsid w:val="4E44543E"/>
    <w:multiLevelType w:val="hybridMultilevel"/>
    <w:tmpl w:val="D44626A6"/>
    <w:lvl w:ilvl="0" w:tplc="4746D780">
      <w:numFmt w:val="bullet"/>
      <w:lvlText w:val="•"/>
      <w:lvlJc w:val="left"/>
      <w:pPr>
        <w:ind w:left="720" w:hanging="36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8"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32"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3"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5"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6" w15:restartNumberingAfterBreak="0">
    <w:nsid w:val="795E6FCC"/>
    <w:multiLevelType w:val="hybridMultilevel"/>
    <w:tmpl w:val="8D825A46"/>
    <w:lvl w:ilvl="0" w:tplc="557613FE">
      <w:numFmt w:val="bullet"/>
      <w:lvlText w:val="•"/>
      <w:lvlJc w:val="left"/>
      <w:pPr>
        <w:ind w:left="420" w:hanging="360"/>
      </w:pPr>
      <w:rPr>
        <w:rFonts w:ascii="Avenir Next LT Pro" w:eastAsia="Times New Roman" w:hAnsi="Avenir Next L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33"/>
  </w:num>
  <w:num w:numId="12" w16cid:durableId="2144033601">
    <w:abstractNumId w:val="12"/>
  </w:num>
  <w:num w:numId="13" w16cid:durableId="790901059">
    <w:abstractNumId w:val="15"/>
  </w:num>
  <w:num w:numId="14" w16cid:durableId="1156410441">
    <w:abstractNumId w:val="30"/>
  </w:num>
  <w:num w:numId="15" w16cid:durableId="1852646450">
    <w:abstractNumId w:val="28"/>
  </w:num>
  <w:num w:numId="16" w16cid:durableId="1573470473">
    <w:abstractNumId w:val="22"/>
  </w:num>
  <w:num w:numId="17" w16cid:durableId="2016299639">
    <w:abstractNumId w:val="13"/>
  </w:num>
  <w:num w:numId="18" w16cid:durableId="808321750">
    <w:abstractNumId w:val="37"/>
  </w:num>
  <w:num w:numId="19" w16cid:durableId="609898742">
    <w:abstractNumId w:val="21"/>
  </w:num>
  <w:num w:numId="20" w16cid:durableId="1539127884">
    <w:abstractNumId w:val="14"/>
  </w:num>
  <w:num w:numId="21" w16cid:durableId="1868832353">
    <w:abstractNumId w:val="35"/>
  </w:num>
  <w:num w:numId="22" w16cid:durableId="560752610">
    <w:abstractNumId w:val="34"/>
  </w:num>
  <w:num w:numId="23" w16cid:durableId="720178521">
    <w:abstractNumId w:val="26"/>
  </w:num>
  <w:num w:numId="24" w16cid:durableId="1826387520">
    <w:abstractNumId w:val="24"/>
  </w:num>
  <w:num w:numId="25" w16cid:durableId="1572813523">
    <w:abstractNumId w:val="23"/>
  </w:num>
  <w:num w:numId="26" w16cid:durableId="618342390">
    <w:abstractNumId w:val="9"/>
  </w:num>
  <w:num w:numId="27" w16cid:durableId="1705400247">
    <w:abstractNumId w:val="32"/>
  </w:num>
  <w:num w:numId="28" w16cid:durableId="1113208570">
    <w:abstractNumId w:val="9"/>
  </w:num>
  <w:num w:numId="29" w16cid:durableId="233201244">
    <w:abstractNumId w:val="32"/>
  </w:num>
  <w:num w:numId="30" w16cid:durableId="120808877">
    <w:abstractNumId w:val="35"/>
  </w:num>
  <w:num w:numId="31" w16cid:durableId="1682850579">
    <w:abstractNumId w:val="15"/>
  </w:num>
  <w:num w:numId="32" w16cid:durableId="336730202">
    <w:abstractNumId w:val="38"/>
  </w:num>
  <w:num w:numId="33" w16cid:durableId="1923561133">
    <w:abstractNumId w:val="31"/>
  </w:num>
  <w:num w:numId="34" w16cid:durableId="1861700320">
    <w:abstractNumId w:val="19"/>
  </w:num>
  <w:num w:numId="35" w16cid:durableId="355008653">
    <w:abstractNumId w:val="27"/>
  </w:num>
  <w:num w:numId="36" w16cid:durableId="385027578">
    <w:abstractNumId w:val="29"/>
  </w:num>
  <w:num w:numId="37" w16cid:durableId="375351359">
    <w:abstractNumId w:val="39"/>
  </w:num>
  <w:num w:numId="38" w16cid:durableId="1840728223">
    <w:abstractNumId w:val="18"/>
  </w:num>
  <w:num w:numId="39" w16cid:durableId="989140370">
    <w:abstractNumId w:val="20"/>
  </w:num>
  <w:num w:numId="40" w16cid:durableId="1264537552">
    <w:abstractNumId w:val="25"/>
  </w:num>
  <w:num w:numId="41" w16cid:durableId="1031568283">
    <w:abstractNumId w:val="11"/>
  </w:num>
  <w:num w:numId="42" w16cid:durableId="1513109841">
    <w:abstractNumId w:val="16"/>
  </w:num>
  <w:num w:numId="43" w16cid:durableId="880167113">
    <w:abstractNumId w:val="36"/>
  </w:num>
  <w:num w:numId="44" w16cid:durableId="46147462">
    <w:abstractNumId w:val="10"/>
  </w:num>
  <w:num w:numId="45" w16cid:durableId="1347557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1299"/>
    <w:rsid w:val="00083259"/>
    <w:rsid w:val="00083A01"/>
    <w:rsid w:val="000845AC"/>
    <w:rsid w:val="00084C5C"/>
    <w:rsid w:val="00085A3D"/>
    <w:rsid w:val="00090795"/>
    <w:rsid w:val="00092BA6"/>
    <w:rsid w:val="00093527"/>
    <w:rsid w:val="000956A0"/>
    <w:rsid w:val="00095F87"/>
    <w:rsid w:val="0009716B"/>
    <w:rsid w:val="000A0288"/>
    <w:rsid w:val="000A16A5"/>
    <w:rsid w:val="000A234E"/>
    <w:rsid w:val="000A2BBA"/>
    <w:rsid w:val="000A5127"/>
    <w:rsid w:val="000A6B8C"/>
    <w:rsid w:val="000B0BAF"/>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26D94"/>
    <w:rsid w:val="001328E0"/>
    <w:rsid w:val="00135FCE"/>
    <w:rsid w:val="00136043"/>
    <w:rsid w:val="00136259"/>
    <w:rsid w:val="00136AD2"/>
    <w:rsid w:val="001406C5"/>
    <w:rsid w:val="001465BA"/>
    <w:rsid w:val="001576E2"/>
    <w:rsid w:val="00160A7C"/>
    <w:rsid w:val="00160F3F"/>
    <w:rsid w:val="00161876"/>
    <w:rsid w:val="00162AAE"/>
    <w:rsid w:val="001650B1"/>
    <w:rsid w:val="0016710F"/>
    <w:rsid w:val="00184B45"/>
    <w:rsid w:val="00190CFC"/>
    <w:rsid w:val="001930BF"/>
    <w:rsid w:val="00193F46"/>
    <w:rsid w:val="001A1250"/>
    <w:rsid w:val="001A395D"/>
    <w:rsid w:val="001A4742"/>
    <w:rsid w:val="001A5307"/>
    <w:rsid w:val="001B0859"/>
    <w:rsid w:val="001B18D9"/>
    <w:rsid w:val="001B4D8A"/>
    <w:rsid w:val="001C2EF7"/>
    <w:rsid w:val="001C3F07"/>
    <w:rsid w:val="001C445F"/>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26F11"/>
    <w:rsid w:val="00233331"/>
    <w:rsid w:val="00242289"/>
    <w:rsid w:val="00242B98"/>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4B43"/>
    <w:rsid w:val="002A34C5"/>
    <w:rsid w:val="002A3799"/>
    <w:rsid w:val="002B418E"/>
    <w:rsid w:val="002B6246"/>
    <w:rsid w:val="002B6769"/>
    <w:rsid w:val="002B69E4"/>
    <w:rsid w:val="002C5C17"/>
    <w:rsid w:val="002D56D7"/>
    <w:rsid w:val="002D5F8B"/>
    <w:rsid w:val="002D6BDB"/>
    <w:rsid w:val="002D6CD0"/>
    <w:rsid w:val="002E04C5"/>
    <w:rsid w:val="002E0543"/>
    <w:rsid w:val="002E4C3B"/>
    <w:rsid w:val="002E5293"/>
    <w:rsid w:val="002F2621"/>
    <w:rsid w:val="002F36DF"/>
    <w:rsid w:val="002F57DB"/>
    <w:rsid w:val="002F5A26"/>
    <w:rsid w:val="002F6286"/>
    <w:rsid w:val="002F6D89"/>
    <w:rsid w:val="00311BD9"/>
    <w:rsid w:val="0031542E"/>
    <w:rsid w:val="00315728"/>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2C6F"/>
    <w:rsid w:val="003673E4"/>
    <w:rsid w:val="00367AB9"/>
    <w:rsid w:val="0037406C"/>
    <w:rsid w:val="00380E0B"/>
    <w:rsid w:val="0038105D"/>
    <w:rsid w:val="003847A5"/>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25A8"/>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2E7F"/>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4DF2"/>
    <w:rsid w:val="00485C7F"/>
    <w:rsid w:val="00487887"/>
    <w:rsid w:val="0049336C"/>
    <w:rsid w:val="00496D17"/>
    <w:rsid w:val="004A2136"/>
    <w:rsid w:val="004A5D6C"/>
    <w:rsid w:val="004B0F4B"/>
    <w:rsid w:val="004B57B1"/>
    <w:rsid w:val="004B7E64"/>
    <w:rsid w:val="004C1F17"/>
    <w:rsid w:val="004C2961"/>
    <w:rsid w:val="004C5E2B"/>
    <w:rsid w:val="004D35F6"/>
    <w:rsid w:val="004D37B7"/>
    <w:rsid w:val="004D5558"/>
    <w:rsid w:val="004D558F"/>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753"/>
    <w:rsid w:val="00543811"/>
    <w:rsid w:val="0054413F"/>
    <w:rsid w:val="00544B4D"/>
    <w:rsid w:val="00554221"/>
    <w:rsid w:val="005557FD"/>
    <w:rsid w:val="005627B8"/>
    <w:rsid w:val="00564007"/>
    <w:rsid w:val="0056440E"/>
    <w:rsid w:val="005661F8"/>
    <w:rsid w:val="0056659D"/>
    <w:rsid w:val="00571E16"/>
    <w:rsid w:val="00572006"/>
    <w:rsid w:val="00572AE7"/>
    <w:rsid w:val="00573417"/>
    <w:rsid w:val="00573DF0"/>
    <w:rsid w:val="005801DE"/>
    <w:rsid w:val="00581E73"/>
    <w:rsid w:val="005822D9"/>
    <w:rsid w:val="00582EE5"/>
    <w:rsid w:val="00583C5D"/>
    <w:rsid w:val="00585D3F"/>
    <w:rsid w:val="005903DB"/>
    <w:rsid w:val="005926D6"/>
    <w:rsid w:val="0059372E"/>
    <w:rsid w:val="005A2B59"/>
    <w:rsid w:val="005B1D59"/>
    <w:rsid w:val="005B22C2"/>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0B7"/>
    <w:rsid w:val="00613D07"/>
    <w:rsid w:val="00614FF8"/>
    <w:rsid w:val="006169A1"/>
    <w:rsid w:val="00620740"/>
    <w:rsid w:val="00621D9D"/>
    <w:rsid w:val="00621E78"/>
    <w:rsid w:val="00622A31"/>
    <w:rsid w:val="0063341E"/>
    <w:rsid w:val="006342D6"/>
    <w:rsid w:val="00634CB8"/>
    <w:rsid w:val="00634F5A"/>
    <w:rsid w:val="00635CED"/>
    <w:rsid w:val="00642F15"/>
    <w:rsid w:val="00645630"/>
    <w:rsid w:val="00647663"/>
    <w:rsid w:val="006514F1"/>
    <w:rsid w:val="006532B2"/>
    <w:rsid w:val="00655AAE"/>
    <w:rsid w:val="0066547B"/>
    <w:rsid w:val="00667066"/>
    <w:rsid w:val="00667ADB"/>
    <w:rsid w:val="00667C76"/>
    <w:rsid w:val="00672C12"/>
    <w:rsid w:val="00673836"/>
    <w:rsid w:val="006739FA"/>
    <w:rsid w:val="006758F6"/>
    <w:rsid w:val="00676401"/>
    <w:rsid w:val="00677BD7"/>
    <w:rsid w:val="006961C3"/>
    <w:rsid w:val="006967A4"/>
    <w:rsid w:val="006A096F"/>
    <w:rsid w:val="006A1D0C"/>
    <w:rsid w:val="006A79E3"/>
    <w:rsid w:val="006B3005"/>
    <w:rsid w:val="006B7512"/>
    <w:rsid w:val="006B7EED"/>
    <w:rsid w:val="006C6B46"/>
    <w:rsid w:val="006D209E"/>
    <w:rsid w:val="006D63E9"/>
    <w:rsid w:val="006E12D3"/>
    <w:rsid w:val="006E43B1"/>
    <w:rsid w:val="006E5CA0"/>
    <w:rsid w:val="006E742C"/>
    <w:rsid w:val="006E7487"/>
    <w:rsid w:val="006E7E2E"/>
    <w:rsid w:val="006F04D3"/>
    <w:rsid w:val="006F1796"/>
    <w:rsid w:val="006F1C88"/>
    <w:rsid w:val="006F341C"/>
    <w:rsid w:val="006F7589"/>
    <w:rsid w:val="0070038C"/>
    <w:rsid w:val="0070057F"/>
    <w:rsid w:val="00700FBD"/>
    <w:rsid w:val="007032DE"/>
    <w:rsid w:val="00703A1A"/>
    <w:rsid w:val="00704199"/>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2C17"/>
    <w:rsid w:val="007742A7"/>
    <w:rsid w:val="007744AD"/>
    <w:rsid w:val="00776C25"/>
    <w:rsid w:val="00780611"/>
    <w:rsid w:val="0078077B"/>
    <w:rsid w:val="0078139D"/>
    <w:rsid w:val="00790A82"/>
    <w:rsid w:val="00791DEE"/>
    <w:rsid w:val="00794AC2"/>
    <w:rsid w:val="00796DB8"/>
    <w:rsid w:val="007A17CE"/>
    <w:rsid w:val="007A3A88"/>
    <w:rsid w:val="007B046E"/>
    <w:rsid w:val="007B0941"/>
    <w:rsid w:val="007B45AC"/>
    <w:rsid w:val="007B694D"/>
    <w:rsid w:val="007B70CB"/>
    <w:rsid w:val="007B7D2A"/>
    <w:rsid w:val="007C0299"/>
    <w:rsid w:val="007D079C"/>
    <w:rsid w:val="007D0A61"/>
    <w:rsid w:val="007D122C"/>
    <w:rsid w:val="007D19B2"/>
    <w:rsid w:val="007D34A3"/>
    <w:rsid w:val="007D5099"/>
    <w:rsid w:val="007E2A43"/>
    <w:rsid w:val="007F7C05"/>
    <w:rsid w:val="00800A75"/>
    <w:rsid w:val="00810D57"/>
    <w:rsid w:val="00817DF3"/>
    <w:rsid w:val="00823506"/>
    <w:rsid w:val="00830FF1"/>
    <w:rsid w:val="00831D3C"/>
    <w:rsid w:val="00837A72"/>
    <w:rsid w:val="00837DF7"/>
    <w:rsid w:val="00840BE0"/>
    <w:rsid w:val="00843D85"/>
    <w:rsid w:val="00845CDB"/>
    <w:rsid w:val="00845F1E"/>
    <w:rsid w:val="008550EB"/>
    <w:rsid w:val="00856341"/>
    <w:rsid w:val="00861123"/>
    <w:rsid w:val="00871EF6"/>
    <w:rsid w:val="00876AC4"/>
    <w:rsid w:val="00881C64"/>
    <w:rsid w:val="008836F0"/>
    <w:rsid w:val="00883782"/>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A8A"/>
    <w:rsid w:val="00982B3D"/>
    <w:rsid w:val="00983EBC"/>
    <w:rsid w:val="0098414D"/>
    <w:rsid w:val="00991300"/>
    <w:rsid w:val="00993319"/>
    <w:rsid w:val="00994B24"/>
    <w:rsid w:val="00997AB4"/>
    <w:rsid w:val="009A14C9"/>
    <w:rsid w:val="009A6D1E"/>
    <w:rsid w:val="009A7557"/>
    <w:rsid w:val="009B1204"/>
    <w:rsid w:val="009B41E6"/>
    <w:rsid w:val="009C0B5E"/>
    <w:rsid w:val="009C3F22"/>
    <w:rsid w:val="009C448E"/>
    <w:rsid w:val="009C4DD3"/>
    <w:rsid w:val="009D09C5"/>
    <w:rsid w:val="009D1435"/>
    <w:rsid w:val="009D2069"/>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87E96"/>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0A53"/>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65C93"/>
    <w:rsid w:val="00B76083"/>
    <w:rsid w:val="00B7698B"/>
    <w:rsid w:val="00B77C4E"/>
    <w:rsid w:val="00B80C51"/>
    <w:rsid w:val="00B820B1"/>
    <w:rsid w:val="00B843BF"/>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77D0"/>
    <w:rsid w:val="00BE01B7"/>
    <w:rsid w:val="00BE34B6"/>
    <w:rsid w:val="00C01908"/>
    <w:rsid w:val="00C1062C"/>
    <w:rsid w:val="00C10676"/>
    <w:rsid w:val="00C12B17"/>
    <w:rsid w:val="00C12D23"/>
    <w:rsid w:val="00C169A0"/>
    <w:rsid w:val="00C17AC2"/>
    <w:rsid w:val="00C249E3"/>
    <w:rsid w:val="00C277A4"/>
    <w:rsid w:val="00C34667"/>
    <w:rsid w:val="00C455A5"/>
    <w:rsid w:val="00C46174"/>
    <w:rsid w:val="00C462C0"/>
    <w:rsid w:val="00C46363"/>
    <w:rsid w:val="00C54587"/>
    <w:rsid w:val="00C57752"/>
    <w:rsid w:val="00C60074"/>
    <w:rsid w:val="00C608C2"/>
    <w:rsid w:val="00C70C8C"/>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087E"/>
    <w:rsid w:val="00CE1E52"/>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7046"/>
    <w:rsid w:val="00D17F13"/>
    <w:rsid w:val="00D20226"/>
    <w:rsid w:val="00D217D2"/>
    <w:rsid w:val="00D233A2"/>
    <w:rsid w:val="00D24E88"/>
    <w:rsid w:val="00D24F92"/>
    <w:rsid w:val="00D270E6"/>
    <w:rsid w:val="00D27628"/>
    <w:rsid w:val="00D42F21"/>
    <w:rsid w:val="00D4509F"/>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D6F6F"/>
    <w:rsid w:val="00DE0C6E"/>
    <w:rsid w:val="00DE1082"/>
    <w:rsid w:val="00DE2E64"/>
    <w:rsid w:val="00DE31E2"/>
    <w:rsid w:val="00DE4C02"/>
    <w:rsid w:val="00DE6DAB"/>
    <w:rsid w:val="00DF6191"/>
    <w:rsid w:val="00E02646"/>
    <w:rsid w:val="00E0618D"/>
    <w:rsid w:val="00E06CDE"/>
    <w:rsid w:val="00E10698"/>
    <w:rsid w:val="00E137AC"/>
    <w:rsid w:val="00E15333"/>
    <w:rsid w:val="00E220D3"/>
    <w:rsid w:val="00E23DA9"/>
    <w:rsid w:val="00E242D4"/>
    <w:rsid w:val="00E31A59"/>
    <w:rsid w:val="00E35030"/>
    <w:rsid w:val="00E3679B"/>
    <w:rsid w:val="00E41716"/>
    <w:rsid w:val="00E441CD"/>
    <w:rsid w:val="00E53FBC"/>
    <w:rsid w:val="00E55387"/>
    <w:rsid w:val="00E60D4E"/>
    <w:rsid w:val="00E61003"/>
    <w:rsid w:val="00E666B4"/>
    <w:rsid w:val="00E6672E"/>
    <w:rsid w:val="00E722FA"/>
    <w:rsid w:val="00E74917"/>
    <w:rsid w:val="00E801BC"/>
    <w:rsid w:val="00E80889"/>
    <w:rsid w:val="00E8093F"/>
    <w:rsid w:val="00E81156"/>
    <w:rsid w:val="00E825C3"/>
    <w:rsid w:val="00E82610"/>
    <w:rsid w:val="00E86371"/>
    <w:rsid w:val="00E876B9"/>
    <w:rsid w:val="00E91DE3"/>
    <w:rsid w:val="00E935DB"/>
    <w:rsid w:val="00E950A2"/>
    <w:rsid w:val="00E95B1B"/>
    <w:rsid w:val="00E9651C"/>
    <w:rsid w:val="00E973F7"/>
    <w:rsid w:val="00EA1EFB"/>
    <w:rsid w:val="00EA3F1D"/>
    <w:rsid w:val="00EA64D7"/>
    <w:rsid w:val="00EB1175"/>
    <w:rsid w:val="00EB59F3"/>
    <w:rsid w:val="00EC58F6"/>
    <w:rsid w:val="00EC60DB"/>
    <w:rsid w:val="00EC683E"/>
    <w:rsid w:val="00EC75D3"/>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17E6D"/>
    <w:rsid w:val="00F2094A"/>
    <w:rsid w:val="00F20E67"/>
    <w:rsid w:val="00F222B1"/>
    <w:rsid w:val="00F22FA4"/>
    <w:rsid w:val="00F27F58"/>
    <w:rsid w:val="00F3328F"/>
    <w:rsid w:val="00F4449F"/>
    <w:rsid w:val="00F45269"/>
    <w:rsid w:val="00F470DD"/>
    <w:rsid w:val="00F47B28"/>
    <w:rsid w:val="00F50C00"/>
    <w:rsid w:val="00F527B5"/>
    <w:rsid w:val="00F533B0"/>
    <w:rsid w:val="00F54859"/>
    <w:rsid w:val="00F6564D"/>
    <w:rsid w:val="00F6654A"/>
    <w:rsid w:val="00F7521B"/>
    <w:rsid w:val="00F7700A"/>
    <w:rsid w:val="00F77088"/>
    <w:rsid w:val="00F84130"/>
    <w:rsid w:val="00F85586"/>
    <w:rsid w:val="00F938EA"/>
    <w:rsid w:val="00FA2402"/>
    <w:rsid w:val="00FA6261"/>
    <w:rsid w:val="00FA7BDE"/>
    <w:rsid w:val="00FB17EC"/>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5245F885-D519-4395-9FD1-59095B86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qFormat/>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paragraph" w:styleId="BodyTextIndent3">
    <w:name w:val="Body Text Indent 3"/>
    <w:basedOn w:val="Normal"/>
    <w:link w:val="BodyTextIndent3Char"/>
    <w:uiPriority w:val="99"/>
    <w:rsid w:val="00FB17EC"/>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FB17E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014325\OneDrive%20-%20The%20Law%20Society\The%20Law%20Society\Capture.P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081299" w:rsidP="00081299">
          <w:pPr>
            <w:pStyle w:val="868489DF4FBE43FA97017F56FA5DF5D7"/>
          </w:pPr>
          <w:r w:rsidRPr="00D24E88">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081299" w:rsidP="00081299">
          <w:pPr>
            <w:pStyle w:val="7C25C9266BE0468CABEBBB36774BD0BB"/>
          </w:pPr>
          <w:r w:rsidRPr="00D24E88">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081299" w:rsidP="00081299">
          <w:pPr>
            <w:pStyle w:val="284CC671E61A4CF38A44BCA05713ABA2"/>
          </w:pPr>
          <w:r w:rsidRPr="00D24E88">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081299" w:rsidP="00081299">
          <w:pPr>
            <w:pStyle w:val="68979B3E36F7477786E3EE292549279B1"/>
          </w:pPr>
          <w:r w:rsidRPr="00D24E88">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081299" w:rsidP="00081299">
          <w:pPr>
            <w:pStyle w:val="FD18342438894CFF9433C1AEE1EC58A71"/>
          </w:pPr>
          <w:r w:rsidRPr="009E0A7F">
            <w:rPr>
              <w:rStyle w:val="PlaceholderText"/>
              <w:rFonts w:asciiTheme="minorHAnsi" w:hAnsiTheme="minorHAnsi" w:cstheme="majorHAnsi"/>
              <w:color w:val="auto"/>
              <w:sz w:val="22"/>
              <w:szCs w:val="22"/>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081299" w:rsidP="00081299">
          <w:pPr>
            <w:pStyle w:val="E0213C0FA9CC449CBAFF8551382A469B"/>
          </w:pPr>
          <w:r w:rsidRPr="00CC743D">
            <w:rPr>
              <w:rStyle w:val="PlaceholderText"/>
            </w:rPr>
            <w:t>Choose an item.</w:t>
          </w:r>
        </w:p>
      </w:docPartBody>
    </w:docPart>
    <w:docPart>
      <w:docPartPr>
        <w:name w:val="10C7FFCADE3C4B6586EDD3532AAD74A3"/>
        <w:category>
          <w:name w:val="General"/>
          <w:gallery w:val="placeholder"/>
        </w:category>
        <w:types>
          <w:type w:val="bbPlcHdr"/>
        </w:types>
        <w:behaviors>
          <w:behavior w:val="content"/>
        </w:behaviors>
        <w:guid w:val="{7BA632CC-5658-45D2-A747-299822D4C160}"/>
      </w:docPartPr>
      <w:docPartBody>
        <w:p w:rsidR="00787E88" w:rsidRDefault="00787E88" w:rsidP="00787E88">
          <w:pPr>
            <w:pStyle w:val="10C7FFCADE3C4B6586EDD3532AAD74A3"/>
          </w:pPr>
          <w:r w:rsidRPr="00CC743D">
            <w:rPr>
              <w:rStyle w:val="PlaceholderText"/>
            </w:rPr>
            <w:t>Choose an item.</w:t>
          </w:r>
        </w:p>
      </w:docPartBody>
    </w:docPart>
    <w:docPart>
      <w:docPartPr>
        <w:name w:val="5C7222827BBC433381C0169E5D6F46B6"/>
        <w:category>
          <w:name w:val="General"/>
          <w:gallery w:val="placeholder"/>
        </w:category>
        <w:types>
          <w:type w:val="bbPlcHdr"/>
        </w:types>
        <w:behaviors>
          <w:behavior w:val="content"/>
        </w:behaviors>
        <w:guid w:val="{3D1213EB-50BA-4897-BAB0-938B7C3423A4}"/>
      </w:docPartPr>
      <w:docPartBody>
        <w:p w:rsidR="00787E88" w:rsidRDefault="00787E88" w:rsidP="00787E88">
          <w:pPr>
            <w:pStyle w:val="5C7222827BBC433381C0169E5D6F46B6"/>
          </w:pPr>
          <w:r w:rsidRPr="00CC743D">
            <w:rPr>
              <w:rStyle w:val="PlaceholderText"/>
            </w:rPr>
            <w:t>Choose an item.</w:t>
          </w:r>
        </w:p>
      </w:docPartBody>
    </w:docPart>
    <w:docPart>
      <w:docPartPr>
        <w:name w:val="5F5FDCD4DBDB4BF783732A8F96CBF1D1"/>
        <w:category>
          <w:name w:val="General"/>
          <w:gallery w:val="placeholder"/>
        </w:category>
        <w:types>
          <w:type w:val="bbPlcHdr"/>
        </w:types>
        <w:behaviors>
          <w:behavior w:val="content"/>
        </w:behaviors>
        <w:guid w:val="{F1105C2B-CFEC-43CC-92D9-83BDC84D6FD0}"/>
      </w:docPartPr>
      <w:docPartBody>
        <w:p w:rsidR="00787E88" w:rsidRDefault="00787E88" w:rsidP="00787E88">
          <w:pPr>
            <w:pStyle w:val="5F5FDCD4DBDB4BF783732A8F96CBF1D1"/>
          </w:pPr>
          <w:r w:rsidRPr="00CC743D">
            <w:rPr>
              <w:rStyle w:val="PlaceholderText"/>
            </w:rPr>
            <w:t>Choose an item.</w:t>
          </w:r>
        </w:p>
      </w:docPartBody>
    </w:docPart>
    <w:docPart>
      <w:docPartPr>
        <w:name w:val="ED8A880559FC467D89EAD543ABA25816"/>
        <w:category>
          <w:name w:val="General"/>
          <w:gallery w:val="placeholder"/>
        </w:category>
        <w:types>
          <w:type w:val="bbPlcHdr"/>
        </w:types>
        <w:behaviors>
          <w:behavior w:val="content"/>
        </w:behaviors>
        <w:guid w:val="{B364EA56-4C67-468F-9556-90FB503B3864}"/>
      </w:docPartPr>
      <w:docPartBody>
        <w:p w:rsidR="00787E88" w:rsidRDefault="00787E88" w:rsidP="00787E88">
          <w:pPr>
            <w:pStyle w:val="ED8A880559FC467D89EAD543ABA25816"/>
          </w:pPr>
          <w:r w:rsidRPr="00CC743D">
            <w:rPr>
              <w:rStyle w:val="PlaceholderText"/>
            </w:rPr>
            <w:t>Choose an item.</w:t>
          </w:r>
        </w:p>
      </w:docPartBody>
    </w:docPart>
    <w:docPart>
      <w:docPartPr>
        <w:name w:val="C345CACA60E14568B63C1428C8A5957F"/>
        <w:category>
          <w:name w:val="General"/>
          <w:gallery w:val="placeholder"/>
        </w:category>
        <w:types>
          <w:type w:val="bbPlcHdr"/>
        </w:types>
        <w:behaviors>
          <w:behavior w:val="content"/>
        </w:behaviors>
        <w:guid w:val="{43A14D34-B414-4F7E-B2B5-93D526C6BC7E}"/>
      </w:docPartPr>
      <w:docPartBody>
        <w:p w:rsidR="00787E88" w:rsidRDefault="00787E88" w:rsidP="00787E88">
          <w:pPr>
            <w:pStyle w:val="C345CACA60E14568B63C1428C8A5957F"/>
          </w:pPr>
          <w:r w:rsidRPr="00CC743D">
            <w:rPr>
              <w:rStyle w:val="PlaceholderText"/>
            </w:rPr>
            <w:t>Choose an item.</w:t>
          </w:r>
        </w:p>
      </w:docPartBody>
    </w:docPart>
    <w:docPart>
      <w:docPartPr>
        <w:name w:val="B82418037AB34D70A9020AF6D968F352"/>
        <w:category>
          <w:name w:val="General"/>
          <w:gallery w:val="placeholder"/>
        </w:category>
        <w:types>
          <w:type w:val="bbPlcHdr"/>
        </w:types>
        <w:behaviors>
          <w:behavior w:val="content"/>
        </w:behaviors>
        <w:guid w:val="{A0129201-466A-4995-99DE-46B95AA74B24}"/>
      </w:docPartPr>
      <w:docPartBody>
        <w:p w:rsidR="00787E88" w:rsidRDefault="00787E88" w:rsidP="00787E88">
          <w:pPr>
            <w:pStyle w:val="B82418037AB34D70A9020AF6D968F352"/>
          </w:pPr>
          <w:r w:rsidRPr="00CC743D">
            <w:rPr>
              <w:rStyle w:val="PlaceholderText"/>
            </w:rPr>
            <w:t>Choose an item.</w:t>
          </w:r>
        </w:p>
      </w:docPartBody>
    </w:docPart>
    <w:docPart>
      <w:docPartPr>
        <w:name w:val="85AEEEA943FB4AF092AB59F678899B74"/>
        <w:category>
          <w:name w:val="General"/>
          <w:gallery w:val="placeholder"/>
        </w:category>
        <w:types>
          <w:type w:val="bbPlcHdr"/>
        </w:types>
        <w:behaviors>
          <w:behavior w:val="content"/>
        </w:behaviors>
        <w:guid w:val="{33AD8D41-4030-41A9-91E1-412FC037F459}"/>
      </w:docPartPr>
      <w:docPartBody>
        <w:p w:rsidR="00787E88" w:rsidRDefault="00787E88" w:rsidP="00787E88">
          <w:pPr>
            <w:pStyle w:val="85AEEEA943FB4AF092AB59F678899B74"/>
          </w:pPr>
          <w:r w:rsidRPr="00CC743D">
            <w:rPr>
              <w:rStyle w:val="PlaceholderText"/>
            </w:rPr>
            <w:t>Choose an item.</w:t>
          </w:r>
        </w:p>
      </w:docPartBody>
    </w:docPart>
    <w:docPart>
      <w:docPartPr>
        <w:name w:val="E8122A60D7FD4B9A8E2EF1DDDE3E338E"/>
        <w:category>
          <w:name w:val="General"/>
          <w:gallery w:val="placeholder"/>
        </w:category>
        <w:types>
          <w:type w:val="bbPlcHdr"/>
        </w:types>
        <w:behaviors>
          <w:behavior w:val="content"/>
        </w:behaviors>
        <w:guid w:val="{5DFC18F8-1628-4EB9-9C0E-1AAABA251FED}"/>
      </w:docPartPr>
      <w:docPartBody>
        <w:p w:rsidR="00787E88" w:rsidRDefault="00787E88" w:rsidP="00787E88">
          <w:pPr>
            <w:pStyle w:val="E8122A60D7FD4B9A8E2EF1DDDE3E338E"/>
          </w:pPr>
          <w:r w:rsidRPr="00CC743D">
            <w:rPr>
              <w:rStyle w:val="PlaceholderText"/>
            </w:rPr>
            <w:t>Choose an item.</w:t>
          </w:r>
        </w:p>
      </w:docPartBody>
    </w:docPart>
    <w:docPart>
      <w:docPartPr>
        <w:name w:val="D1206BEB086C465A9F693408E660C913"/>
        <w:category>
          <w:name w:val="General"/>
          <w:gallery w:val="placeholder"/>
        </w:category>
        <w:types>
          <w:type w:val="bbPlcHdr"/>
        </w:types>
        <w:behaviors>
          <w:behavior w:val="content"/>
        </w:behaviors>
        <w:guid w:val="{8F899799-3BBD-41D4-8FCA-656B7085301B}"/>
      </w:docPartPr>
      <w:docPartBody>
        <w:p w:rsidR="00787E88" w:rsidRDefault="00787E88" w:rsidP="00787E88">
          <w:pPr>
            <w:pStyle w:val="D1206BEB086C465A9F693408E660C913"/>
          </w:pPr>
          <w:r w:rsidRPr="00CC7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90613"/>
    <w:rsid w:val="002D6CD0"/>
    <w:rsid w:val="00334767"/>
    <w:rsid w:val="00425D9A"/>
    <w:rsid w:val="00432E7F"/>
    <w:rsid w:val="00453278"/>
    <w:rsid w:val="0046645B"/>
    <w:rsid w:val="004E4B1A"/>
    <w:rsid w:val="00586AE7"/>
    <w:rsid w:val="005D5E1B"/>
    <w:rsid w:val="0063341E"/>
    <w:rsid w:val="00655AAE"/>
    <w:rsid w:val="006726D1"/>
    <w:rsid w:val="00734E65"/>
    <w:rsid w:val="00776E98"/>
    <w:rsid w:val="00787E88"/>
    <w:rsid w:val="0079179D"/>
    <w:rsid w:val="00791DEE"/>
    <w:rsid w:val="007E2A43"/>
    <w:rsid w:val="00894FC2"/>
    <w:rsid w:val="008B63AC"/>
    <w:rsid w:val="00917544"/>
    <w:rsid w:val="009246D2"/>
    <w:rsid w:val="00945B44"/>
    <w:rsid w:val="00962225"/>
    <w:rsid w:val="00972ECE"/>
    <w:rsid w:val="009D1435"/>
    <w:rsid w:val="00AB3621"/>
    <w:rsid w:val="00AC61F9"/>
    <w:rsid w:val="00B16542"/>
    <w:rsid w:val="00B42D70"/>
    <w:rsid w:val="00B61743"/>
    <w:rsid w:val="00B939FB"/>
    <w:rsid w:val="00C371DB"/>
    <w:rsid w:val="00C57752"/>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E88"/>
    <w:rPr>
      <w:color w:val="808080"/>
    </w:rPr>
  </w:style>
  <w:style w:type="paragraph" w:customStyle="1" w:styleId="868489DF4FBE43FA97017F56FA5DF5D7">
    <w:name w:val="868489DF4FBE43FA97017F56FA5DF5D7"/>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1">
    <w:name w:val="FD18342438894CFF9433C1AEE1EC58A7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
    <w:name w:val="7C25C9266BE0468CABEBBB36774BD0BB"/>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
    <w:name w:val="284CC671E61A4CF38A44BCA05713ABA2"/>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1">
    <w:name w:val="68979B3E36F7477786E3EE292549279B1"/>
    <w:rsid w:val="00081299"/>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
    <w:name w:val="E0213C0FA9CC449CBAFF8551382A469B"/>
    <w:rsid w:val="00081299"/>
    <w:pPr>
      <w:spacing w:before="240" w:after="240" w:line="240" w:lineRule="auto"/>
    </w:pPr>
    <w:rPr>
      <w:rFonts w:eastAsiaTheme="minorHAnsi"/>
      <w:kern w:val="0"/>
      <w:sz w:val="22"/>
      <w:szCs w:val="22"/>
      <w:lang w:eastAsia="en-US"/>
      <w14:ligatures w14:val="none"/>
    </w:rPr>
  </w:style>
  <w:style w:type="paragraph" w:customStyle="1" w:styleId="10C7FFCADE3C4B6586EDD3532AAD74A3">
    <w:name w:val="10C7FFCADE3C4B6586EDD3532AAD74A3"/>
    <w:rsid w:val="00787E88"/>
  </w:style>
  <w:style w:type="paragraph" w:customStyle="1" w:styleId="5C7222827BBC433381C0169E5D6F46B6">
    <w:name w:val="5C7222827BBC433381C0169E5D6F46B6"/>
    <w:rsid w:val="00787E88"/>
  </w:style>
  <w:style w:type="paragraph" w:customStyle="1" w:styleId="5F5FDCD4DBDB4BF783732A8F96CBF1D1">
    <w:name w:val="5F5FDCD4DBDB4BF783732A8F96CBF1D1"/>
    <w:rsid w:val="00787E88"/>
  </w:style>
  <w:style w:type="paragraph" w:customStyle="1" w:styleId="ED8A880559FC467D89EAD543ABA25816">
    <w:name w:val="ED8A880559FC467D89EAD543ABA25816"/>
    <w:rsid w:val="00787E88"/>
  </w:style>
  <w:style w:type="paragraph" w:customStyle="1" w:styleId="C345CACA60E14568B63C1428C8A5957F">
    <w:name w:val="C345CACA60E14568B63C1428C8A5957F"/>
    <w:rsid w:val="00787E88"/>
  </w:style>
  <w:style w:type="paragraph" w:customStyle="1" w:styleId="B82418037AB34D70A9020AF6D968F352">
    <w:name w:val="B82418037AB34D70A9020AF6D968F352"/>
    <w:rsid w:val="00787E88"/>
  </w:style>
  <w:style w:type="paragraph" w:customStyle="1" w:styleId="85AEEEA943FB4AF092AB59F678899B74">
    <w:name w:val="85AEEEA943FB4AF092AB59F678899B74"/>
    <w:rsid w:val="00787E88"/>
  </w:style>
  <w:style w:type="paragraph" w:customStyle="1" w:styleId="E8122A60D7FD4B9A8E2EF1DDDE3E338E">
    <w:name w:val="E8122A60D7FD4B9A8E2EF1DDDE3E338E"/>
    <w:rsid w:val="00787E88"/>
  </w:style>
  <w:style w:type="paragraph" w:customStyle="1" w:styleId="D1206BEB086C465A9F693408E660C913">
    <w:name w:val="D1206BEB086C465A9F693408E660C913"/>
    <w:rsid w:val="0078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2.xml><?xml version="1.0" encoding="utf-8"?>
<?mso-contentType ?>
<SharedContentType xmlns="Microsoft.SharePoint.Taxonomy.ContentTypeSync" SourceId="c96a8a38-5593-4a1d-8402-439dcdce8397" ContentTypeId="0x010100B13D068D733B5B429BBCF59D6C60FE2D" PreviousValue="false"/>
</file>

<file path=customXml/item3.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38a6271e91a7bdb678f20c31cf774071">
  <xsd:schema xmlns:xsd="http://www.w3.org/2001/XMLSchema" xmlns:xs="http://www.w3.org/2001/XMLSchema" xmlns:p="http://schemas.microsoft.com/office/2006/metadata/properties" xmlns:ns2="c23d2192-f5b5-4a13-9a30-e0d79702362d" targetNamespace="http://schemas.microsoft.com/office/2006/metadata/properties" ma:root="true" ma:fieldsID="040551b5b20ced015e5f1781a5f406d3"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2.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3.xml><?xml version="1.0" encoding="utf-8"?>
<ds:datastoreItem xmlns:ds="http://schemas.openxmlformats.org/officeDocument/2006/customXml" ds:itemID="{0D1E1A66-A103-450C-A54D-DEDD16C0F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5.xml><?xml version="1.0" encoding="utf-8"?>
<ds:datastoreItem xmlns:ds="http://schemas.openxmlformats.org/officeDocument/2006/customXml" ds:itemID="{78EE43D9-6D3D-416D-B6BB-214EE3C6F303}">
  <ds:schemaRefs>
    <ds:schemaRef ds:uri="http://schemas.microsoft.com/sharepoint/v3/contenttype/forms"/>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822</Words>
  <Characters>5411</Characters>
  <Application>Microsoft Office Word</Application>
  <DocSecurity>0</DocSecurity>
  <Lines>145</Lines>
  <Paragraphs>76</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100</cp:revision>
  <cp:lastPrinted>2023-01-20T23:24:00Z</cp:lastPrinted>
  <dcterms:created xsi:type="dcterms:W3CDTF">2025-10-14T14:58:00Z</dcterms:created>
  <dcterms:modified xsi:type="dcterms:W3CDTF">2025-10-20T06:46:00Z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ies>
</file>