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3C1C141" w14:textId="6BCE8B7B" w:rsidR="001B7DC3" w:rsidRPr="007658C5" w:rsidRDefault="005A6A33" w:rsidP="2634BEB6">
      <w:pPr>
        <w:jc w:val="center"/>
        <w:rPr>
          <w:rFonts w:ascii="Avenir Next LT Pro" w:hAnsi="Avenir Next LT Pro"/>
          <w:b/>
          <w:bCs/>
          <w:sz w:val="36"/>
          <w:szCs w:val="36"/>
        </w:rPr>
      </w:pPr>
      <w:r w:rsidRPr="2634BEB6">
        <w:rPr>
          <w:rFonts w:ascii="Avenir Next LT Pro" w:hAnsi="Avenir Next LT Pro"/>
          <w:b/>
          <w:bCs/>
          <w:sz w:val="36"/>
          <w:szCs w:val="36"/>
        </w:rPr>
        <w:t xml:space="preserve">Content </w:t>
      </w:r>
      <w:r w:rsidR="00515CAF" w:rsidRPr="2634BEB6">
        <w:rPr>
          <w:rFonts w:ascii="Avenir Next LT Pro" w:hAnsi="Avenir Next LT Pro"/>
          <w:b/>
          <w:bCs/>
          <w:sz w:val="36"/>
          <w:szCs w:val="36"/>
        </w:rPr>
        <w:t>Executive</w:t>
      </w:r>
      <w:r w:rsidR="00AE1A23" w:rsidRPr="2634BEB6">
        <w:rPr>
          <w:rFonts w:ascii="Avenir Next LT Pro" w:hAnsi="Avenir Next LT Pro"/>
          <w:b/>
          <w:bCs/>
          <w:sz w:val="36"/>
          <w:szCs w:val="36"/>
        </w:rPr>
        <w:t xml:space="preserve"> (Maternity leave cover</w:t>
      </w:r>
      <w:r w:rsidR="00596DA2" w:rsidRPr="2634BEB6">
        <w:rPr>
          <w:rFonts w:ascii="Avenir Next LT Pro" w:hAnsi="Avenir Next LT Pro"/>
          <w:b/>
          <w:bCs/>
          <w:sz w:val="36"/>
          <w:szCs w:val="36"/>
        </w:rPr>
        <w:t xml:space="preserve"> – 1</w:t>
      </w:r>
      <w:r w:rsidR="006F1714" w:rsidRPr="2634BEB6">
        <w:rPr>
          <w:rFonts w:ascii="Avenir Next LT Pro" w:hAnsi="Avenir Next LT Pro"/>
          <w:b/>
          <w:bCs/>
          <w:sz w:val="36"/>
          <w:szCs w:val="36"/>
        </w:rPr>
        <w:t>2.5</w:t>
      </w:r>
      <w:r w:rsidR="00596DA2" w:rsidRPr="2634BEB6">
        <w:rPr>
          <w:rFonts w:ascii="Avenir Next LT Pro" w:hAnsi="Avenir Next LT Pro"/>
          <w:b/>
          <w:bCs/>
          <w:sz w:val="36"/>
          <w:szCs w:val="36"/>
        </w:rPr>
        <w:t xml:space="preserve"> months</w:t>
      </w:r>
      <w:r w:rsidR="00AE1A23" w:rsidRPr="2634BEB6">
        <w:rPr>
          <w:rFonts w:ascii="Avenir Next LT Pro" w:hAnsi="Avenir Next LT Pro"/>
          <w:b/>
          <w:bCs/>
          <w:sz w:val="36"/>
          <w:szCs w:val="36"/>
        </w:rPr>
        <w:t>)</w:t>
      </w:r>
    </w:p>
    <w:p w14:paraId="2B1F9881" w14:textId="77777777" w:rsidR="006E5A29" w:rsidRPr="007658C5" w:rsidRDefault="006E5A29" w:rsidP="007F21A8">
      <w:pPr>
        <w:rPr>
          <w:rFonts w:ascii="Avenir Next LT Pro" w:hAnsi="Avenir Next LT 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76"/>
      </w:tblGrid>
      <w:tr w:rsidR="006E5A29" w:rsidRPr="002B0118" w14:paraId="5031863C" w14:textId="77777777" w:rsidTr="2634BEB6">
        <w:tc>
          <w:tcPr>
            <w:tcW w:w="14902" w:type="dxa"/>
          </w:tcPr>
          <w:p w14:paraId="762A680C" w14:textId="77777777" w:rsidR="006E5A29" w:rsidRPr="002B0118" w:rsidRDefault="006E5A29" w:rsidP="006E5A29">
            <w:pPr>
              <w:rPr>
                <w:rFonts w:ascii="Avenir Next LT Pro" w:hAnsi="Avenir Next LT Pro" w:cs="Arial"/>
                <w:b/>
                <w:bCs/>
                <w:sz w:val="22"/>
                <w:szCs w:val="22"/>
              </w:rPr>
            </w:pPr>
            <w:r w:rsidRPr="002B0118">
              <w:rPr>
                <w:rFonts w:ascii="Avenir Next LT Pro" w:hAnsi="Avenir Next LT Pro" w:cs="Arial"/>
                <w:b/>
                <w:bCs/>
                <w:sz w:val="22"/>
                <w:szCs w:val="22"/>
              </w:rPr>
              <w:t>Job purpose</w:t>
            </w:r>
          </w:p>
          <w:p w14:paraId="53E696BC" w14:textId="77777777" w:rsidR="006E5A29" w:rsidRPr="002B0118" w:rsidRDefault="006E5A29" w:rsidP="007F21A8">
            <w:pPr>
              <w:rPr>
                <w:rFonts w:ascii="Avenir Next LT Pro" w:hAnsi="Avenir Next LT Pro"/>
                <w:sz w:val="22"/>
                <w:szCs w:val="22"/>
              </w:rPr>
            </w:pPr>
          </w:p>
        </w:tc>
      </w:tr>
      <w:tr w:rsidR="006E5A29" w:rsidRPr="002B0118" w14:paraId="7F91EDF5" w14:textId="77777777" w:rsidTr="2634BEB6">
        <w:tc>
          <w:tcPr>
            <w:tcW w:w="14902" w:type="dxa"/>
          </w:tcPr>
          <w:p w14:paraId="427917CD" w14:textId="77777777" w:rsidR="00A544A1" w:rsidRDefault="00515CAF" w:rsidP="00515CAF">
            <w:pPr>
              <w:rPr>
                <w:rFonts w:ascii="Avenir Next LT Pro" w:hAnsi="Avenir Next LT Pro" w:cs="Arial"/>
                <w:sz w:val="22"/>
                <w:szCs w:val="22"/>
              </w:rPr>
            </w:pPr>
            <w:r w:rsidRPr="2634BEB6">
              <w:rPr>
                <w:rFonts w:ascii="Avenir Next LT Pro" w:hAnsi="Avenir Next LT Pro" w:cs="Univers (W1)"/>
                <w:sz w:val="22"/>
                <w:szCs w:val="22"/>
              </w:rPr>
              <w:t xml:space="preserve">Plan and produce a pipeline of relevant, engaging and tailored multi-format content </w:t>
            </w:r>
            <w:r w:rsidRPr="2634BEB6">
              <w:rPr>
                <w:rFonts w:ascii="Avenir Next LT Pro" w:hAnsi="Avenir Next LT Pro" w:cs="Arial"/>
                <w:sz w:val="22"/>
                <w:szCs w:val="22"/>
              </w:rPr>
              <w:t xml:space="preserve">that is published across our digital channels. </w:t>
            </w:r>
          </w:p>
          <w:p w14:paraId="09A01480" w14:textId="77777777" w:rsidR="00A544A1" w:rsidRDefault="00A544A1" w:rsidP="00515CAF">
            <w:pPr>
              <w:rPr>
                <w:rFonts w:ascii="Avenir Next LT Pro" w:hAnsi="Avenir Next LT Pro" w:cs="Arial"/>
                <w:sz w:val="22"/>
                <w:szCs w:val="22"/>
              </w:rPr>
            </w:pPr>
          </w:p>
          <w:p w14:paraId="16F780C5" w14:textId="3DC354FC" w:rsidR="00515CAF" w:rsidRPr="002B0118" w:rsidRDefault="00515CAF" w:rsidP="00515CAF">
            <w:pPr>
              <w:rPr>
                <w:rFonts w:ascii="Avenir Next LT Pro" w:hAnsi="Avenir Next LT Pro" w:cs="Univers (W1)"/>
                <w:sz w:val="22"/>
                <w:szCs w:val="22"/>
              </w:rPr>
            </w:pPr>
            <w:r w:rsidRPr="2634BEB6">
              <w:rPr>
                <w:rFonts w:ascii="Avenir Next LT Pro" w:hAnsi="Avenir Next LT Pro" w:cs="Univers (W1)"/>
                <w:sz w:val="22"/>
                <w:szCs w:val="22"/>
              </w:rPr>
              <w:t xml:space="preserve">This will help us increase our reach and impact and ultimately improve awareness, engagement, and satisfaction with the organisation’s work amongst solicitors in England and Wales. </w:t>
            </w:r>
          </w:p>
          <w:p w14:paraId="688BDEF0" w14:textId="77777777" w:rsidR="00637CC0" w:rsidRDefault="00637CC0" w:rsidP="00515CAF">
            <w:pPr>
              <w:rPr>
                <w:rFonts w:ascii="Avenir Next LT Pro" w:hAnsi="Avenir Next LT Pro" w:cs="Univers (W1)"/>
                <w:sz w:val="22"/>
                <w:szCs w:val="22"/>
              </w:rPr>
            </w:pPr>
          </w:p>
          <w:p w14:paraId="3013B84B" w14:textId="44681F84" w:rsidR="006E5A29" w:rsidRPr="002B0118" w:rsidRDefault="006E5A29" w:rsidP="2634BEB6">
            <w:pPr>
              <w:rPr>
                <w:rFonts w:ascii="Avenir Next LT Pro" w:hAnsi="Avenir Next LT Pro" w:cs="Univers (W1)"/>
                <w:sz w:val="22"/>
                <w:szCs w:val="22"/>
              </w:rPr>
            </w:pPr>
          </w:p>
        </w:tc>
      </w:tr>
    </w:tbl>
    <w:p w14:paraId="1C62D29B" w14:textId="77777777" w:rsidR="007658C5" w:rsidRPr="00E53D39" w:rsidRDefault="007658C5" w:rsidP="007F21A8">
      <w:pPr>
        <w:rPr>
          <w:rFonts w:ascii="Avenir Next LT Pro" w:hAnsi="Avenir Next LT 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4"/>
        <w:gridCol w:w="7092"/>
      </w:tblGrid>
      <w:tr w:rsidR="007658C5" w:rsidRPr="002B0118" w14:paraId="7F4CD8F9" w14:textId="77777777" w:rsidTr="2634BEB6">
        <w:tc>
          <w:tcPr>
            <w:tcW w:w="7703" w:type="dxa"/>
          </w:tcPr>
          <w:p w14:paraId="16364EDD" w14:textId="77777777" w:rsidR="007658C5" w:rsidRPr="002B0118" w:rsidRDefault="00FA7E22" w:rsidP="002B0118">
            <w:pPr>
              <w:rPr>
                <w:rFonts w:ascii="Avenir Next LT Pro" w:hAnsi="Avenir Next LT Pro" w:cs="Arial"/>
                <w:b/>
                <w:bCs/>
                <w:sz w:val="22"/>
                <w:szCs w:val="22"/>
              </w:rPr>
            </w:pPr>
            <w:r w:rsidRPr="002B0118">
              <w:rPr>
                <w:rFonts w:ascii="Avenir Next LT Pro" w:hAnsi="Avenir Next LT Pro" w:cs="Arial"/>
                <w:b/>
                <w:bCs/>
                <w:sz w:val="22"/>
                <w:szCs w:val="22"/>
              </w:rPr>
              <w:t>Overview</w:t>
            </w:r>
          </w:p>
          <w:p w14:paraId="3C7C43DC" w14:textId="77777777" w:rsidR="007658C5" w:rsidRPr="002B0118" w:rsidRDefault="007658C5" w:rsidP="002B0118">
            <w:pPr>
              <w:rPr>
                <w:rFonts w:ascii="Avenir Next LT Pro" w:hAnsi="Avenir Next LT Pro"/>
                <w:sz w:val="22"/>
                <w:szCs w:val="22"/>
              </w:rPr>
            </w:pPr>
          </w:p>
        </w:tc>
        <w:tc>
          <w:tcPr>
            <w:tcW w:w="7199" w:type="dxa"/>
          </w:tcPr>
          <w:p w14:paraId="06442505" w14:textId="77777777" w:rsidR="007658C5" w:rsidRPr="002B0118" w:rsidRDefault="00E22D91" w:rsidP="002B0118">
            <w:pPr>
              <w:rPr>
                <w:rFonts w:ascii="Avenir Next LT Pro" w:hAnsi="Avenir Next LT Pro" w:cs="Arial"/>
                <w:b/>
                <w:bCs/>
                <w:sz w:val="22"/>
                <w:szCs w:val="22"/>
              </w:rPr>
            </w:pPr>
            <w:r w:rsidRPr="002B0118">
              <w:rPr>
                <w:rFonts w:ascii="Avenir Next LT Pro" w:hAnsi="Avenir Next LT Pro" w:cs="Arial"/>
                <w:b/>
                <w:bCs/>
                <w:sz w:val="22"/>
                <w:szCs w:val="22"/>
              </w:rPr>
              <w:t>Team and line</w:t>
            </w:r>
            <w:r w:rsidR="00FA7E22" w:rsidRPr="002B0118">
              <w:rPr>
                <w:rFonts w:ascii="Avenir Next LT Pro" w:hAnsi="Avenir Next LT Pro" w:cs="Arial"/>
                <w:b/>
                <w:bCs/>
                <w:sz w:val="22"/>
                <w:szCs w:val="22"/>
              </w:rPr>
              <w:t xml:space="preserve"> management responsibility </w:t>
            </w:r>
          </w:p>
        </w:tc>
      </w:tr>
      <w:tr w:rsidR="007658C5" w:rsidRPr="002B0118" w14:paraId="30595014" w14:textId="77777777" w:rsidTr="2634BEB6">
        <w:tc>
          <w:tcPr>
            <w:tcW w:w="7703" w:type="dxa"/>
          </w:tcPr>
          <w:p w14:paraId="422CD672" w14:textId="77777777" w:rsidR="007658C5" w:rsidRPr="002B0118" w:rsidRDefault="00FA7E22" w:rsidP="007658C5">
            <w:pPr>
              <w:rPr>
                <w:rFonts w:ascii="Avenir Next LT Pro" w:hAnsi="Avenir Next LT Pro"/>
                <w:sz w:val="22"/>
                <w:szCs w:val="22"/>
              </w:rPr>
            </w:pPr>
            <w:r w:rsidRPr="2634BEB6">
              <w:rPr>
                <w:rFonts w:ascii="Avenir Next LT Pro" w:hAnsi="Avenir Next LT Pro"/>
                <w:sz w:val="22"/>
                <w:szCs w:val="22"/>
              </w:rPr>
              <w:t>Location – Hybrid working arrangement split between 113 Chancery Lane and home</w:t>
            </w:r>
            <w:r w:rsidR="00A66DA9" w:rsidRPr="2634BEB6">
              <w:rPr>
                <w:rFonts w:ascii="Avenir Next LT Pro" w:hAnsi="Avenir Next LT Pro"/>
                <w:sz w:val="22"/>
                <w:szCs w:val="22"/>
              </w:rPr>
              <w:t xml:space="preserve">. </w:t>
            </w:r>
          </w:p>
          <w:p w14:paraId="7946ECAB" w14:textId="77777777" w:rsidR="004011E9" w:rsidRDefault="004011E9" w:rsidP="007658C5">
            <w:pPr>
              <w:rPr>
                <w:rFonts w:ascii="Avenir Next LT Pro" w:hAnsi="Avenir Next LT Pro"/>
                <w:sz w:val="22"/>
                <w:szCs w:val="22"/>
              </w:rPr>
            </w:pPr>
          </w:p>
          <w:p w14:paraId="0AAD72BD" w14:textId="77777777" w:rsidR="004011E9" w:rsidRDefault="004011E9" w:rsidP="004011E9">
            <w:pPr>
              <w:rPr>
                <w:rFonts w:ascii="Avenir Next LT Pro" w:hAnsi="Avenir Next LT Pro" w:cs="Univers (W1)"/>
                <w:sz w:val="22"/>
                <w:szCs w:val="22"/>
              </w:rPr>
            </w:pPr>
            <w:r w:rsidRPr="2634BEB6">
              <w:rPr>
                <w:rFonts w:ascii="Avenir Next LT Pro" w:hAnsi="Avenir Next LT Pro" w:cs="Univers (W1)"/>
                <w:sz w:val="22"/>
                <w:szCs w:val="22"/>
              </w:rPr>
              <w:t>Job type: Fixed term</w:t>
            </w:r>
          </w:p>
          <w:p w14:paraId="5CB16766" w14:textId="77777777" w:rsidR="004011E9" w:rsidRDefault="004011E9" w:rsidP="004011E9">
            <w:pPr>
              <w:rPr>
                <w:rFonts w:ascii="Avenir Next LT Pro" w:hAnsi="Avenir Next LT Pro" w:cs="Univers (W1)"/>
                <w:sz w:val="22"/>
                <w:szCs w:val="22"/>
              </w:rPr>
            </w:pPr>
          </w:p>
          <w:p w14:paraId="3B177BC0" w14:textId="02381488" w:rsidR="004011E9" w:rsidRPr="002B0118" w:rsidRDefault="004011E9" w:rsidP="004011E9">
            <w:pPr>
              <w:rPr>
                <w:rFonts w:ascii="Avenir Next LT Pro" w:hAnsi="Avenir Next LT Pro" w:cs="Univers (W1)"/>
                <w:sz w:val="22"/>
                <w:szCs w:val="22"/>
              </w:rPr>
            </w:pPr>
            <w:r w:rsidRPr="2634BEB6">
              <w:rPr>
                <w:rFonts w:ascii="Avenir Next LT Pro" w:hAnsi="Avenir Next LT Pro" w:cs="Univers (W1)"/>
                <w:sz w:val="22"/>
                <w:szCs w:val="22"/>
              </w:rPr>
              <w:t xml:space="preserve">Duration: </w:t>
            </w:r>
            <w:r w:rsidRPr="2634BEB6">
              <w:rPr>
                <w:rFonts w:ascii="Avenir Next LT Pro" w:hAnsi="Avenir Next LT Pro" w:cs="Univers (W1)"/>
                <w:sz w:val="22"/>
                <w:szCs w:val="22"/>
                <w:highlight w:val="yellow"/>
              </w:rPr>
              <w:t>1</w:t>
            </w:r>
            <w:r w:rsidR="00263403" w:rsidRPr="2634BEB6">
              <w:rPr>
                <w:rFonts w:ascii="Avenir Next LT Pro" w:hAnsi="Avenir Next LT Pro" w:cs="Univers (W1)"/>
                <w:sz w:val="22"/>
                <w:szCs w:val="22"/>
                <w:highlight w:val="yellow"/>
              </w:rPr>
              <w:t>2.5</w:t>
            </w:r>
            <w:r w:rsidRPr="2634BEB6">
              <w:rPr>
                <w:rFonts w:ascii="Avenir Next LT Pro" w:hAnsi="Avenir Next LT Pro" w:cs="Univers (W1)"/>
                <w:sz w:val="22"/>
                <w:szCs w:val="22"/>
                <w:highlight w:val="yellow"/>
              </w:rPr>
              <w:t xml:space="preserve"> months</w:t>
            </w:r>
            <w:r w:rsidR="00415F35" w:rsidRPr="2634BEB6">
              <w:rPr>
                <w:rFonts w:ascii="Avenir Next LT Pro" w:hAnsi="Avenir Next LT Pro" w:cs="Univers (W1)"/>
                <w:sz w:val="22"/>
                <w:szCs w:val="22"/>
              </w:rPr>
              <w:t xml:space="preserve">, </w:t>
            </w:r>
            <w:r w:rsidR="00B52C2F" w:rsidRPr="2634BEB6">
              <w:rPr>
                <w:rFonts w:ascii="Avenir Next LT Pro" w:hAnsi="Avenir Next LT Pro" w:cs="Univers (W1)"/>
                <w:sz w:val="22"/>
                <w:szCs w:val="22"/>
              </w:rPr>
              <w:t>starting</w:t>
            </w:r>
            <w:r w:rsidR="38B3D936" w:rsidRPr="2634BEB6">
              <w:rPr>
                <w:rFonts w:ascii="Avenir Next LT Pro" w:hAnsi="Avenir Next LT Pro" w:cs="Univers (W1)"/>
                <w:sz w:val="22"/>
                <w:szCs w:val="22"/>
              </w:rPr>
              <w:t xml:space="preserve"> around </w:t>
            </w:r>
            <w:r w:rsidR="00263403" w:rsidRPr="2634BEB6">
              <w:rPr>
                <w:rFonts w:ascii="Avenir Next LT Pro" w:hAnsi="Avenir Next LT Pro" w:cs="Univers (W1)"/>
                <w:sz w:val="22"/>
                <w:szCs w:val="22"/>
              </w:rPr>
              <w:t xml:space="preserve">14 </w:t>
            </w:r>
            <w:r w:rsidR="00415F35" w:rsidRPr="2634BEB6">
              <w:rPr>
                <w:rFonts w:ascii="Avenir Next LT Pro" w:hAnsi="Avenir Next LT Pro" w:cs="Univers (W1)"/>
                <w:sz w:val="22"/>
                <w:szCs w:val="22"/>
              </w:rPr>
              <w:t>September 2026</w:t>
            </w:r>
          </w:p>
          <w:p w14:paraId="441998C1" w14:textId="77777777" w:rsidR="004011E9" w:rsidRPr="002B0118" w:rsidRDefault="004011E9" w:rsidP="007658C5">
            <w:pPr>
              <w:rPr>
                <w:rFonts w:ascii="Avenir Next LT Pro" w:hAnsi="Avenir Next LT Pro"/>
                <w:sz w:val="22"/>
                <w:szCs w:val="22"/>
              </w:rPr>
            </w:pPr>
          </w:p>
          <w:p w14:paraId="4D2BB558" w14:textId="77777777" w:rsidR="00E22D91" w:rsidRPr="002B0118" w:rsidRDefault="00E22D91" w:rsidP="007658C5">
            <w:pPr>
              <w:rPr>
                <w:rFonts w:ascii="Avenir Next LT Pro" w:hAnsi="Avenir Next LT Pro"/>
                <w:sz w:val="22"/>
                <w:szCs w:val="22"/>
              </w:rPr>
            </w:pPr>
          </w:p>
        </w:tc>
        <w:tc>
          <w:tcPr>
            <w:tcW w:w="7199" w:type="dxa"/>
          </w:tcPr>
          <w:p w14:paraId="20D8DA52" w14:textId="5B6FCB6A" w:rsidR="00A66DA9" w:rsidRDefault="00A66DA9" w:rsidP="00E22D91">
            <w:pPr>
              <w:rPr>
                <w:rFonts w:ascii="Avenir Next LT Pro" w:hAnsi="Avenir Next LT Pro" w:cs="Arial"/>
                <w:sz w:val="22"/>
                <w:szCs w:val="22"/>
              </w:rPr>
            </w:pPr>
            <w:r w:rsidRPr="2634BEB6">
              <w:rPr>
                <w:rFonts w:ascii="Avenir Next LT Pro" w:hAnsi="Avenir Next LT Pro" w:cs="Arial"/>
                <w:sz w:val="22"/>
                <w:szCs w:val="22"/>
              </w:rPr>
              <w:t xml:space="preserve">Department – </w:t>
            </w:r>
            <w:r w:rsidR="00A544A1" w:rsidRPr="2634BEB6">
              <w:rPr>
                <w:rFonts w:ascii="Avenir Next LT Pro" w:hAnsi="Avenir Next LT Pro" w:cs="Arial"/>
                <w:sz w:val="22"/>
                <w:szCs w:val="22"/>
              </w:rPr>
              <w:t>Content and Digital</w:t>
            </w:r>
          </w:p>
          <w:p w14:paraId="3A3C3E1A" w14:textId="77777777" w:rsidR="00A66DA9" w:rsidRDefault="00A66DA9" w:rsidP="00E22D91">
            <w:pPr>
              <w:rPr>
                <w:rFonts w:ascii="Avenir Next LT Pro" w:hAnsi="Avenir Next LT Pro" w:cs="Arial"/>
                <w:sz w:val="22"/>
                <w:szCs w:val="22"/>
              </w:rPr>
            </w:pPr>
          </w:p>
          <w:p w14:paraId="34273BC5" w14:textId="5509605B" w:rsidR="007658C5" w:rsidRDefault="00A66DA9" w:rsidP="00E22D91">
            <w:pPr>
              <w:rPr>
                <w:rFonts w:ascii="Avenir Next LT Pro" w:hAnsi="Avenir Next LT Pro" w:cs="Arial"/>
                <w:sz w:val="22"/>
                <w:szCs w:val="22"/>
              </w:rPr>
            </w:pPr>
            <w:r w:rsidRPr="2634BEB6">
              <w:rPr>
                <w:rFonts w:ascii="Avenir Next LT Pro" w:hAnsi="Avenir Next LT Pro" w:cs="Arial"/>
                <w:sz w:val="22"/>
                <w:szCs w:val="22"/>
              </w:rPr>
              <w:t xml:space="preserve">Line management </w:t>
            </w:r>
            <w:r w:rsidR="00515CAF" w:rsidRPr="2634BEB6">
              <w:rPr>
                <w:rFonts w:ascii="Avenir Next LT Pro" w:hAnsi="Avenir Next LT Pro" w:cs="Arial"/>
                <w:sz w:val="22"/>
                <w:szCs w:val="22"/>
              </w:rPr>
              <w:t>–</w:t>
            </w:r>
            <w:r w:rsidRPr="2634BEB6">
              <w:rPr>
                <w:rFonts w:ascii="Avenir Next LT Pro" w:hAnsi="Avenir Next LT Pro" w:cs="Arial"/>
                <w:sz w:val="22"/>
                <w:szCs w:val="22"/>
              </w:rPr>
              <w:t xml:space="preserve"> </w:t>
            </w:r>
            <w:r w:rsidR="00A544A1" w:rsidRPr="2634BEB6">
              <w:rPr>
                <w:rFonts w:ascii="Avenir Next LT Pro" w:hAnsi="Avenir Next LT Pro" w:cs="Arial"/>
                <w:sz w:val="22"/>
                <w:szCs w:val="22"/>
              </w:rPr>
              <w:t>Content Manager</w:t>
            </w:r>
          </w:p>
          <w:p w14:paraId="602CC39D" w14:textId="77777777" w:rsidR="00A66DA9" w:rsidRPr="002B0118" w:rsidRDefault="00A66DA9" w:rsidP="00E22D91">
            <w:pPr>
              <w:rPr>
                <w:rFonts w:ascii="Avenir Next LT Pro" w:hAnsi="Avenir Next LT Pro"/>
                <w:sz w:val="22"/>
                <w:szCs w:val="22"/>
              </w:rPr>
            </w:pPr>
          </w:p>
        </w:tc>
      </w:tr>
    </w:tbl>
    <w:p w14:paraId="6D61D446" w14:textId="77777777" w:rsidR="007658C5" w:rsidRPr="00E53D39" w:rsidRDefault="007658C5" w:rsidP="007F21A8">
      <w:pPr>
        <w:rPr>
          <w:rFonts w:ascii="Avenir Next LT Pro" w:hAnsi="Avenir Next LT 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76"/>
      </w:tblGrid>
      <w:tr w:rsidR="006E5A29" w:rsidRPr="002B0118" w14:paraId="4795C8C2" w14:textId="77777777" w:rsidTr="2634BEB6">
        <w:tc>
          <w:tcPr>
            <w:tcW w:w="14902" w:type="dxa"/>
          </w:tcPr>
          <w:p w14:paraId="5D19666E" w14:textId="77777777" w:rsidR="006E5A29" w:rsidRPr="002B0118" w:rsidRDefault="006E5A29" w:rsidP="006E5A29">
            <w:pPr>
              <w:rPr>
                <w:rFonts w:ascii="Avenir Next LT Pro" w:hAnsi="Avenir Next LT Pro" w:cs="Arial"/>
                <w:b/>
                <w:bCs/>
                <w:sz w:val="22"/>
                <w:szCs w:val="22"/>
              </w:rPr>
            </w:pPr>
            <w:r w:rsidRPr="002B0118">
              <w:rPr>
                <w:rFonts w:ascii="Avenir Next LT Pro" w:hAnsi="Avenir Next LT Pro" w:cs="Arial"/>
                <w:b/>
                <w:bCs/>
                <w:sz w:val="22"/>
                <w:szCs w:val="22"/>
              </w:rPr>
              <w:t>Key accountabilities</w:t>
            </w:r>
          </w:p>
          <w:p w14:paraId="327B8478" w14:textId="77777777" w:rsidR="006E5A29" w:rsidRPr="002B0118" w:rsidRDefault="006E5A29" w:rsidP="007F21A8">
            <w:pPr>
              <w:rPr>
                <w:rFonts w:ascii="Avenir Next LT Pro" w:hAnsi="Avenir Next LT Pro"/>
                <w:sz w:val="22"/>
                <w:szCs w:val="22"/>
              </w:rPr>
            </w:pPr>
          </w:p>
        </w:tc>
      </w:tr>
      <w:tr w:rsidR="00515CAF" w:rsidRPr="00E87E69" w14:paraId="0906A496" w14:textId="77777777" w:rsidTr="2634BEB6">
        <w:tc>
          <w:tcPr>
            <w:tcW w:w="14902" w:type="dxa"/>
          </w:tcPr>
          <w:p w14:paraId="58439A29" w14:textId="039AA84A" w:rsidR="00515CAF" w:rsidRDefault="00515CAF" w:rsidP="00156AA6">
            <w:pPr>
              <w:numPr>
                <w:ilvl w:val="0"/>
                <w:numId w:val="6"/>
              </w:numPr>
              <w:rPr>
                <w:rFonts w:ascii="Avenir Next LT Pro" w:hAnsi="Avenir Next LT Pro" w:cs="Arial"/>
                <w:sz w:val="22"/>
                <w:szCs w:val="22"/>
              </w:rPr>
            </w:pPr>
            <w:r w:rsidRPr="2634BEB6">
              <w:rPr>
                <w:rFonts w:ascii="Avenir Next LT Pro" w:hAnsi="Avenir Next LT Pro" w:cs="Arial"/>
                <w:sz w:val="22"/>
                <w:szCs w:val="22"/>
              </w:rPr>
              <w:t xml:space="preserve">Plan and create relevant and compelling digital content that is aligned with our corporate </w:t>
            </w:r>
            <w:r w:rsidR="00122E57" w:rsidRPr="2634BEB6">
              <w:rPr>
                <w:rFonts w:ascii="Avenir Next LT Pro" w:hAnsi="Avenir Next LT Pro" w:cs="Arial"/>
                <w:sz w:val="22"/>
                <w:szCs w:val="22"/>
              </w:rPr>
              <w:t>strategy and delivery plans</w:t>
            </w:r>
            <w:r w:rsidRPr="2634BEB6">
              <w:rPr>
                <w:rFonts w:ascii="Avenir Next LT Pro" w:hAnsi="Avenir Next LT Pro" w:cs="Arial"/>
                <w:sz w:val="22"/>
                <w:szCs w:val="22"/>
              </w:rPr>
              <w:t>. This includes developing audience-centric and high-quality written and audio-visual content (e.g. feature articles,</w:t>
            </w:r>
            <w:r w:rsidR="00122E57" w:rsidRPr="2634BEB6">
              <w:rPr>
                <w:rFonts w:ascii="Avenir Next LT Pro" w:hAnsi="Avenir Next LT Pro" w:cs="Arial"/>
                <w:sz w:val="22"/>
                <w:szCs w:val="22"/>
              </w:rPr>
              <w:t xml:space="preserve"> resource explainers, thought leadership,</w:t>
            </w:r>
            <w:r w:rsidRPr="2634BEB6">
              <w:rPr>
                <w:rFonts w:ascii="Avenir Next LT Pro" w:hAnsi="Avenir Next LT Pro" w:cs="Arial"/>
                <w:sz w:val="22"/>
                <w:szCs w:val="22"/>
              </w:rPr>
              <w:t xml:space="preserve"> profiles pieces and case reports).  </w:t>
            </w:r>
          </w:p>
          <w:p w14:paraId="347DEF03" w14:textId="77777777" w:rsidR="00515CAF" w:rsidRDefault="00515CAF" w:rsidP="00156AA6">
            <w:pPr>
              <w:pStyle w:val="ListParagraph"/>
              <w:ind w:left="0"/>
              <w:rPr>
                <w:rFonts w:ascii="Avenir Next LT Pro" w:hAnsi="Avenir Next LT Pro" w:cs="Arial"/>
                <w:sz w:val="22"/>
                <w:szCs w:val="22"/>
              </w:rPr>
            </w:pPr>
          </w:p>
          <w:p w14:paraId="5E4710F1" w14:textId="77777777" w:rsidR="00515CAF" w:rsidRDefault="00515CAF" w:rsidP="00156AA6">
            <w:pPr>
              <w:numPr>
                <w:ilvl w:val="0"/>
                <w:numId w:val="2"/>
              </w:numPr>
              <w:rPr>
                <w:rFonts w:ascii="Avenir Next LT Pro" w:hAnsi="Avenir Next LT Pro" w:cs="Arial"/>
                <w:sz w:val="22"/>
                <w:szCs w:val="22"/>
              </w:rPr>
            </w:pPr>
            <w:r>
              <w:rPr>
                <w:rFonts w:ascii="Avenir Next LT Pro" w:hAnsi="Avenir Next LT Pro" w:cs="Arial"/>
                <w:sz w:val="22"/>
                <w:szCs w:val="22"/>
              </w:rPr>
              <w:t xml:space="preserve">Build engagement by incorporating a story-telling approach to content where it is appropriate to do so. This includes conducting interviews and research to identify the key elements of the story and use that information to create high quality and punchy content. </w:t>
            </w:r>
          </w:p>
          <w:p w14:paraId="6761D8FF" w14:textId="77777777" w:rsidR="00515CAF" w:rsidRDefault="00515CAF" w:rsidP="00156AA6">
            <w:pPr>
              <w:pStyle w:val="ListParagraph"/>
              <w:rPr>
                <w:rFonts w:ascii="Avenir Next LT Pro" w:hAnsi="Avenir Next LT Pro" w:cs="Arial"/>
                <w:sz w:val="22"/>
                <w:szCs w:val="22"/>
              </w:rPr>
            </w:pPr>
          </w:p>
          <w:p w14:paraId="2FCE9A9C" w14:textId="77777777" w:rsidR="00515CAF" w:rsidRDefault="00515CAF" w:rsidP="00156AA6">
            <w:pPr>
              <w:numPr>
                <w:ilvl w:val="0"/>
                <w:numId w:val="2"/>
              </w:numPr>
              <w:rPr>
                <w:rFonts w:ascii="Avenir Next LT Pro" w:hAnsi="Avenir Next LT Pro" w:cs="Arial"/>
                <w:sz w:val="22"/>
                <w:szCs w:val="22"/>
              </w:rPr>
            </w:pPr>
            <w:r w:rsidRPr="2634BEB6">
              <w:rPr>
                <w:rFonts w:ascii="Avenir Next LT Pro" w:hAnsi="Avenir Next LT Pro" w:cs="Arial"/>
                <w:color w:val="000000" w:themeColor="text1"/>
                <w:sz w:val="22"/>
                <w:szCs w:val="22"/>
              </w:rPr>
              <w:t>Publish</w:t>
            </w:r>
            <w:r w:rsidRPr="2634BEB6">
              <w:rPr>
                <w:rFonts w:ascii="Avenir Next LT Pro" w:hAnsi="Avenir Next LT Pro" w:cs="Arial"/>
                <w:sz w:val="22"/>
                <w:szCs w:val="22"/>
              </w:rPr>
              <w:t xml:space="preserve"> approved content on our content management systems, ensuring effective outputs that meet agreed quality control standards. </w:t>
            </w:r>
          </w:p>
          <w:p w14:paraId="79612561" w14:textId="20EA6356" w:rsidR="00515CAF" w:rsidRDefault="00515CAF" w:rsidP="2634BEB6">
            <w:pPr>
              <w:pStyle w:val="ListParagraph"/>
              <w:numPr>
                <w:ilvl w:val="0"/>
                <w:numId w:val="2"/>
              </w:numPr>
              <w:rPr>
                <w:rFonts w:ascii="Avenir Next LT Pro" w:hAnsi="Avenir Next LT Pro" w:cs="Arial"/>
                <w:sz w:val="22"/>
                <w:szCs w:val="22"/>
              </w:rPr>
            </w:pPr>
          </w:p>
          <w:p w14:paraId="1EE40169" w14:textId="00283FC4" w:rsidR="00515CAF" w:rsidRDefault="00515CAF" w:rsidP="00156AA6">
            <w:pPr>
              <w:numPr>
                <w:ilvl w:val="0"/>
                <w:numId w:val="2"/>
              </w:numPr>
              <w:rPr>
                <w:rFonts w:ascii="Avenir Next LT Pro" w:hAnsi="Avenir Next LT Pro" w:cs="Arial"/>
                <w:sz w:val="22"/>
                <w:szCs w:val="22"/>
              </w:rPr>
            </w:pPr>
            <w:r w:rsidRPr="2634BEB6">
              <w:rPr>
                <w:rFonts w:ascii="Avenir Next LT Pro" w:hAnsi="Avenir Next LT Pro" w:cs="Arial"/>
                <w:sz w:val="22"/>
                <w:szCs w:val="22"/>
              </w:rPr>
              <w:t xml:space="preserve">Inform editorial decisions by developing your understanding of </w:t>
            </w:r>
            <w:r w:rsidR="00122E57" w:rsidRPr="2634BEB6">
              <w:rPr>
                <w:rFonts w:ascii="Avenir Next LT Pro" w:hAnsi="Avenir Next LT Pro" w:cs="Arial"/>
                <w:sz w:val="22"/>
                <w:szCs w:val="22"/>
              </w:rPr>
              <w:t xml:space="preserve">the legal sector and </w:t>
            </w:r>
            <w:r w:rsidRPr="2634BEB6">
              <w:rPr>
                <w:rFonts w:ascii="Avenir Next LT Pro" w:hAnsi="Avenir Next LT Pro" w:cs="Arial"/>
                <w:sz w:val="22"/>
                <w:szCs w:val="22"/>
              </w:rPr>
              <w:t>segmented audience requirements. This includes working with other departments and routinely conducting your own research.</w:t>
            </w:r>
          </w:p>
          <w:p w14:paraId="2C16E6B2" w14:textId="77777777" w:rsidR="00515CAF" w:rsidRDefault="00515CAF" w:rsidP="00156AA6">
            <w:pPr>
              <w:rPr>
                <w:rFonts w:ascii="Avenir Next LT Pro" w:hAnsi="Avenir Next LT Pro" w:cs="Arial"/>
                <w:sz w:val="22"/>
                <w:szCs w:val="22"/>
              </w:rPr>
            </w:pPr>
          </w:p>
          <w:p w14:paraId="059D146F" w14:textId="28B01010" w:rsidR="00515CAF" w:rsidRDefault="00515CAF" w:rsidP="00156AA6">
            <w:pPr>
              <w:numPr>
                <w:ilvl w:val="0"/>
                <w:numId w:val="2"/>
              </w:numPr>
              <w:rPr>
                <w:rFonts w:ascii="Avenir Next LT Pro" w:hAnsi="Avenir Next LT Pro" w:cs="Arial"/>
                <w:sz w:val="22"/>
                <w:szCs w:val="22"/>
              </w:rPr>
            </w:pPr>
            <w:r w:rsidRPr="2634BEB6">
              <w:rPr>
                <w:rFonts w:ascii="Avenir Next LT Pro" w:hAnsi="Avenir Next LT Pro" w:cs="Arial"/>
                <w:sz w:val="22"/>
                <w:szCs w:val="22"/>
              </w:rPr>
              <w:t xml:space="preserve">Use data, analytics, and other forms of research to monitor the performance of past content and proactively identify new opportunities. This includes exploring ways to repurpose existing content where appropriate. </w:t>
            </w:r>
          </w:p>
          <w:p w14:paraId="76258AA9" w14:textId="77777777" w:rsidR="00515CAF" w:rsidRDefault="00515CAF" w:rsidP="00156AA6">
            <w:pPr>
              <w:rPr>
                <w:rFonts w:ascii="Avenir Next LT Pro" w:hAnsi="Avenir Next LT Pro" w:cs="Arial"/>
                <w:sz w:val="22"/>
                <w:szCs w:val="22"/>
              </w:rPr>
            </w:pPr>
          </w:p>
          <w:p w14:paraId="19457945" w14:textId="191CF38A" w:rsidR="00515CAF" w:rsidRPr="007B28AC" w:rsidRDefault="00515CAF" w:rsidP="00156AA6">
            <w:pPr>
              <w:numPr>
                <w:ilvl w:val="0"/>
                <w:numId w:val="2"/>
              </w:numPr>
              <w:rPr>
                <w:rFonts w:ascii="Avenir Next LT Pro" w:hAnsi="Avenir Next LT Pro" w:cs="Arial"/>
                <w:sz w:val="22"/>
                <w:szCs w:val="22"/>
              </w:rPr>
            </w:pPr>
            <w:r w:rsidRPr="2634BEB6">
              <w:rPr>
                <w:rFonts w:ascii="Avenir Next LT Pro" w:hAnsi="Avenir Next LT Pro" w:cs="Arial"/>
                <w:sz w:val="22"/>
                <w:szCs w:val="22"/>
              </w:rPr>
              <w:t>Collaborate with colleagues in other departments to identify priority issues and devise content solutions that are aligned with wider plans. This includes maximising the content opportunities that our conferences and events provide.</w:t>
            </w:r>
          </w:p>
          <w:p w14:paraId="194A19EB" w14:textId="77777777" w:rsidR="00515CAF" w:rsidRDefault="00515CAF" w:rsidP="00156AA6">
            <w:pPr>
              <w:pStyle w:val="ListParagraph"/>
              <w:rPr>
                <w:rFonts w:ascii="Avenir Next LT Pro" w:hAnsi="Avenir Next LT Pro" w:cs="Arial"/>
                <w:sz w:val="22"/>
                <w:szCs w:val="22"/>
              </w:rPr>
            </w:pPr>
          </w:p>
          <w:p w14:paraId="4AD11BA5" w14:textId="77777777" w:rsidR="00515CAF" w:rsidRDefault="00515CAF" w:rsidP="00156AA6">
            <w:pPr>
              <w:numPr>
                <w:ilvl w:val="0"/>
                <w:numId w:val="2"/>
              </w:numPr>
              <w:rPr>
                <w:rFonts w:ascii="Avenir Next LT Pro" w:hAnsi="Avenir Next LT Pro" w:cs="Arial"/>
                <w:sz w:val="22"/>
                <w:szCs w:val="22"/>
              </w:rPr>
            </w:pPr>
            <w:r w:rsidRPr="004800FA">
              <w:rPr>
                <w:rFonts w:ascii="Avenir Next LT Pro" w:hAnsi="Avenir Next LT Pro" w:cs="Arial"/>
                <w:sz w:val="22"/>
                <w:szCs w:val="22"/>
              </w:rPr>
              <w:t xml:space="preserve">Support the wider </w:t>
            </w:r>
            <w:r>
              <w:rPr>
                <w:rFonts w:ascii="Avenir Next LT Pro" w:hAnsi="Avenir Next LT Pro" w:cs="Arial"/>
                <w:sz w:val="22"/>
                <w:szCs w:val="22"/>
              </w:rPr>
              <w:t>team</w:t>
            </w:r>
            <w:r w:rsidRPr="004800FA">
              <w:rPr>
                <w:rFonts w:ascii="Avenir Next LT Pro" w:hAnsi="Avenir Next LT Pro" w:cs="Arial"/>
                <w:sz w:val="22"/>
                <w:szCs w:val="22"/>
              </w:rPr>
              <w:t xml:space="preserve"> as required with editing and updating content, including guidance </w:t>
            </w:r>
            <w:r>
              <w:rPr>
                <w:rFonts w:ascii="Avenir Next LT Pro" w:hAnsi="Avenir Next LT Pro" w:cs="Arial"/>
                <w:sz w:val="22"/>
                <w:szCs w:val="22"/>
              </w:rPr>
              <w:t xml:space="preserve">materials </w:t>
            </w:r>
            <w:r w:rsidRPr="004800FA">
              <w:rPr>
                <w:rFonts w:ascii="Avenir Next LT Pro" w:hAnsi="Avenir Next LT Pro" w:cs="Arial"/>
                <w:sz w:val="22"/>
                <w:szCs w:val="22"/>
              </w:rPr>
              <w:t xml:space="preserve">and </w:t>
            </w:r>
            <w:r w:rsidRPr="008462D3">
              <w:rPr>
                <w:rFonts w:ascii="Avenir Next LT Pro" w:hAnsi="Avenir Next LT Pro" w:cs="Arial"/>
                <w:color w:val="000000"/>
                <w:sz w:val="22"/>
                <w:szCs w:val="22"/>
              </w:rPr>
              <w:t xml:space="preserve">thought-leadership reports. </w:t>
            </w:r>
            <w:r w:rsidRPr="008462D3">
              <w:rPr>
                <w:rFonts w:ascii="Avenir Next LT Pro" w:hAnsi="Avenir Next LT Pro" w:cs="Arial"/>
                <w:color w:val="000000"/>
                <w:sz w:val="22"/>
                <w:szCs w:val="22"/>
              </w:rPr>
              <w:br/>
            </w:r>
          </w:p>
          <w:p w14:paraId="50C318B0" w14:textId="4B689ED0" w:rsidR="00515CAF" w:rsidRPr="007B28AC" w:rsidRDefault="00515CAF" w:rsidP="00156AA6">
            <w:pPr>
              <w:numPr>
                <w:ilvl w:val="0"/>
                <w:numId w:val="2"/>
              </w:numPr>
              <w:rPr>
                <w:rFonts w:ascii="Avenir Next LT Pro" w:hAnsi="Avenir Next LT Pro" w:cs="Arial"/>
                <w:sz w:val="22"/>
                <w:szCs w:val="22"/>
              </w:rPr>
            </w:pPr>
            <w:r>
              <w:br/>
            </w:r>
            <w:r w:rsidRPr="2634BEB6">
              <w:rPr>
                <w:rFonts w:ascii="Avenir Next LT Pro" w:hAnsi="Avenir Next LT Pro" w:cs="Arial"/>
                <w:sz w:val="22"/>
                <w:szCs w:val="22"/>
              </w:rPr>
              <w:t xml:space="preserve">Maintain effective relationships with freelancers, consultants, and agencies, ensuring clear briefs are created that outline expectations and that outputs are delivered on time to agreed budgets and standards. </w:t>
            </w:r>
          </w:p>
          <w:p w14:paraId="6796FE10" w14:textId="77777777" w:rsidR="00515CAF" w:rsidRDefault="00515CAF" w:rsidP="00156AA6">
            <w:pPr>
              <w:pStyle w:val="ListParagraph"/>
              <w:rPr>
                <w:rFonts w:ascii="Avenir Next LT Pro" w:hAnsi="Avenir Next LT Pro" w:cs="Arial"/>
                <w:sz w:val="22"/>
                <w:szCs w:val="22"/>
              </w:rPr>
            </w:pPr>
          </w:p>
          <w:p w14:paraId="269D9BC2" w14:textId="77777777" w:rsidR="00515CAF" w:rsidRDefault="00515CAF" w:rsidP="00156AA6">
            <w:pPr>
              <w:numPr>
                <w:ilvl w:val="0"/>
                <w:numId w:val="2"/>
              </w:numPr>
              <w:rPr>
                <w:rFonts w:ascii="Avenir Next LT Pro" w:hAnsi="Avenir Next LT Pro" w:cs="Arial"/>
                <w:sz w:val="22"/>
                <w:szCs w:val="22"/>
              </w:rPr>
            </w:pPr>
            <w:r w:rsidRPr="00A72E06">
              <w:rPr>
                <w:rFonts w:ascii="Avenir Next LT Pro" w:hAnsi="Avenir Next LT Pro" w:cs="Arial"/>
                <w:sz w:val="22"/>
                <w:szCs w:val="22"/>
              </w:rPr>
              <w:t xml:space="preserve">Ensure all outputs </w:t>
            </w:r>
            <w:r>
              <w:rPr>
                <w:rFonts w:ascii="Avenir Next LT Pro" w:hAnsi="Avenir Next LT Pro" w:cs="Arial"/>
                <w:sz w:val="22"/>
                <w:szCs w:val="22"/>
              </w:rPr>
              <w:t xml:space="preserve">consistently meet required standards </w:t>
            </w:r>
            <w:r w:rsidRPr="00A72E06">
              <w:rPr>
                <w:rFonts w:ascii="Avenir Next LT Pro" w:hAnsi="Avenir Next LT Pro" w:cs="Arial"/>
                <w:sz w:val="22"/>
                <w:szCs w:val="22"/>
              </w:rPr>
              <w:t xml:space="preserve">and </w:t>
            </w:r>
            <w:r>
              <w:rPr>
                <w:rFonts w:ascii="Avenir Next LT Pro" w:hAnsi="Avenir Next LT Pro" w:cs="Arial"/>
                <w:sz w:val="22"/>
                <w:szCs w:val="22"/>
              </w:rPr>
              <w:t xml:space="preserve">go through the correct </w:t>
            </w:r>
            <w:r w:rsidRPr="00A72E06">
              <w:rPr>
                <w:rFonts w:ascii="Avenir Next LT Pro" w:hAnsi="Avenir Next LT Pro" w:cs="Arial"/>
                <w:sz w:val="22"/>
                <w:szCs w:val="22"/>
              </w:rPr>
              <w:t>processes</w:t>
            </w:r>
            <w:r>
              <w:rPr>
                <w:rFonts w:ascii="Avenir Next LT Pro" w:hAnsi="Avenir Next LT Pro" w:cs="Arial"/>
                <w:sz w:val="22"/>
                <w:szCs w:val="22"/>
              </w:rPr>
              <w:t xml:space="preserve">. This includes driving content through the approval process and complying with </w:t>
            </w:r>
            <w:r w:rsidRPr="00A72E06">
              <w:rPr>
                <w:rFonts w:ascii="Avenir Next LT Pro" w:hAnsi="Avenir Next LT Pro" w:cs="Arial"/>
                <w:sz w:val="22"/>
                <w:szCs w:val="22"/>
              </w:rPr>
              <w:t>brand and house style guidelines</w:t>
            </w:r>
            <w:r>
              <w:rPr>
                <w:rFonts w:ascii="Avenir Next LT Pro" w:hAnsi="Avenir Next LT Pro" w:cs="Arial"/>
                <w:sz w:val="22"/>
                <w:szCs w:val="22"/>
              </w:rPr>
              <w:t xml:space="preserve">. </w:t>
            </w:r>
          </w:p>
          <w:p w14:paraId="076D2331" w14:textId="77777777" w:rsidR="00515CAF" w:rsidRDefault="00515CAF" w:rsidP="00156AA6">
            <w:pPr>
              <w:pStyle w:val="ListParagraph"/>
              <w:rPr>
                <w:rFonts w:ascii="Avenir Next LT Pro" w:hAnsi="Avenir Next LT Pro" w:cs="Arial"/>
                <w:sz w:val="22"/>
                <w:szCs w:val="22"/>
              </w:rPr>
            </w:pPr>
          </w:p>
          <w:p w14:paraId="00EBCDBF" w14:textId="77777777" w:rsidR="00515CAF" w:rsidRDefault="00515CAF" w:rsidP="00156AA6">
            <w:pPr>
              <w:numPr>
                <w:ilvl w:val="0"/>
                <w:numId w:val="2"/>
              </w:numPr>
              <w:rPr>
                <w:rFonts w:ascii="Avenir Next LT Pro" w:hAnsi="Avenir Next LT Pro" w:cs="Arial"/>
                <w:sz w:val="22"/>
                <w:szCs w:val="22"/>
              </w:rPr>
            </w:pPr>
            <w:r w:rsidRPr="00ED52E1">
              <w:rPr>
                <w:rFonts w:ascii="Avenir Next LT Pro" w:hAnsi="Avenir Next LT Pro" w:cs="Arial"/>
                <w:sz w:val="22"/>
                <w:szCs w:val="22"/>
              </w:rPr>
              <w:t xml:space="preserve">Ensure all budget activity is appropriately tracked and that all purchase orders and invoices are effectively dealt with at month or year end. </w:t>
            </w:r>
          </w:p>
          <w:p w14:paraId="7140BBAD" w14:textId="77777777" w:rsidR="00515CAF" w:rsidRDefault="00515CAF" w:rsidP="00156AA6">
            <w:pPr>
              <w:pStyle w:val="ListParagraph"/>
              <w:rPr>
                <w:rFonts w:ascii="Avenir Next LT Pro" w:hAnsi="Avenir Next LT Pro" w:cs="Arial"/>
                <w:sz w:val="22"/>
                <w:szCs w:val="22"/>
              </w:rPr>
            </w:pPr>
          </w:p>
          <w:p w14:paraId="5B6CCAE4" w14:textId="77777777" w:rsidR="00515CAF" w:rsidRDefault="00515CAF" w:rsidP="00156AA6">
            <w:pPr>
              <w:numPr>
                <w:ilvl w:val="0"/>
                <w:numId w:val="2"/>
              </w:numPr>
              <w:rPr>
                <w:rFonts w:ascii="Avenir Next LT Pro" w:hAnsi="Avenir Next LT Pro" w:cs="Arial"/>
                <w:sz w:val="22"/>
                <w:szCs w:val="22"/>
              </w:rPr>
            </w:pPr>
            <w:r w:rsidRPr="00797906">
              <w:rPr>
                <w:rFonts w:ascii="Avenir Next LT Pro" w:hAnsi="Avenir Next LT Pro" w:cs="Arial"/>
                <w:sz w:val="22"/>
                <w:szCs w:val="22"/>
              </w:rPr>
              <w:t xml:space="preserve">Assist the </w:t>
            </w:r>
            <w:r>
              <w:rPr>
                <w:rFonts w:ascii="Avenir Next LT Pro" w:hAnsi="Avenir Next LT Pro" w:cs="Arial"/>
                <w:sz w:val="22"/>
                <w:szCs w:val="22"/>
              </w:rPr>
              <w:t>Content Manager</w:t>
            </w:r>
            <w:r w:rsidRPr="00797906">
              <w:rPr>
                <w:rFonts w:ascii="Avenir Next LT Pro" w:hAnsi="Avenir Next LT Pro" w:cs="Arial"/>
                <w:sz w:val="22"/>
                <w:szCs w:val="22"/>
              </w:rPr>
              <w:t xml:space="preserve"> as required, picking up ad hoc requests when needed.</w:t>
            </w:r>
          </w:p>
          <w:p w14:paraId="77B0798C" w14:textId="77777777" w:rsidR="00515CAF" w:rsidRDefault="00515CAF" w:rsidP="00156AA6">
            <w:pPr>
              <w:pStyle w:val="ListParagraph"/>
              <w:rPr>
                <w:rFonts w:ascii="Avenir Next LT Pro" w:hAnsi="Avenir Next LT Pro" w:cs="Arial"/>
                <w:sz w:val="22"/>
                <w:szCs w:val="22"/>
              </w:rPr>
            </w:pPr>
          </w:p>
          <w:p w14:paraId="4833DF34" w14:textId="77777777" w:rsidR="00515CAF" w:rsidRPr="00E87E69" w:rsidRDefault="00515CAF" w:rsidP="00156AA6">
            <w:pPr>
              <w:ind w:left="720"/>
              <w:rPr>
                <w:rFonts w:ascii="Avenir Next LT Pro" w:hAnsi="Avenir Next LT Pro" w:cs="Arial"/>
                <w:sz w:val="22"/>
                <w:szCs w:val="22"/>
              </w:rPr>
            </w:pPr>
          </w:p>
        </w:tc>
      </w:tr>
    </w:tbl>
    <w:p w14:paraId="5EE4C809" w14:textId="77777777" w:rsidR="007658C5" w:rsidRPr="00E53D39" w:rsidRDefault="007658C5" w:rsidP="007F21A8">
      <w:pPr>
        <w:rPr>
          <w:rFonts w:ascii="Avenir Next LT Pro" w:hAnsi="Avenir Next LT 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0"/>
        <w:gridCol w:w="7336"/>
      </w:tblGrid>
      <w:tr w:rsidR="007658C5" w:rsidRPr="002B0118" w14:paraId="72BC25DD" w14:textId="77777777" w:rsidTr="2634BEB6">
        <w:tc>
          <w:tcPr>
            <w:tcW w:w="14902" w:type="dxa"/>
            <w:gridSpan w:val="2"/>
          </w:tcPr>
          <w:p w14:paraId="09DAEE4B" w14:textId="77777777" w:rsidR="007658C5" w:rsidRPr="002B0118" w:rsidRDefault="007658C5" w:rsidP="002B0118">
            <w:pPr>
              <w:jc w:val="both"/>
              <w:rPr>
                <w:rFonts w:ascii="Avenir Next LT Pro" w:hAnsi="Avenir Next LT Pro" w:cs="Arial"/>
                <w:b/>
                <w:sz w:val="22"/>
                <w:szCs w:val="22"/>
              </w:rPr>
            </w:pPr>
            <w:r w:rsidRPr="002B0118">
              <w:rPr>
                <w:rFonts w:ascii="Avenir Next LT Pro" w:hAnsi="Avenir Next LT Pro" w:cs="Arial"/>
                <w:b/>
                <w:sz w:val="22"/>
                <w:szCs w:val="22"/>
              </w:rPr>
              <w:t xml:space="preserve">Knowledge, </w:t>
            </w:r>
            <w:r w:rsidR="00B22D30" w:rsidRPr="002B0118">
              <w:rPr>
                <w:rFonts w:ascii="Avenir Next LT Pro" w:hAnsi="Avenir Next LT Pro" w:cs="Arial"/>
                <w:b/>
                <w:sz w:val="22"/>
                <w:szCs w:val="22"/>
              </w:rPr>
              <w:t>skills,</w:t>
            </w:r>
            <w:r w:rsidRPr="002B0118">
              <w:rPr>
                <w:rFonts w:ascii="Avenir Next LT Pro" w:hAnsi="Avenir Next LT Pro" w:cs="Arial"/>
                <w:b/>
                <w:sz w:val="22"/>
                <w:szCs w:val="22"/>
              </w:rPr>
              <w:t xml:space="preserve"> and experience </w:t>
            </w:r>
          </w:p>
          <w:p w14:paraId="2EF471BD" w14:textId="77777777" w:rsidR="007658C5" w:rsidRPr="002B0118" w:rsidRDefault="007658C5" w:rsidP="007F21A8">
            <w:pPr>
              <w:rPr>
                <w:rFonts w:ascii="Avenir Next LT Pro" w:hAnsi="Avenir Next LT Pro"/>
                <w:sz w:val="22"/>
                <w:szCs w:val="22"/>
              </w:rPr>
            </w:pPr>
          </w:p>
        </w:tc>
      </w:tr>
      <w:tr w:rsidR="007658C5" w:rsidRPr="002B0118" w14:paraId="2E855586" w14:textId="77777777" w:rsidTr="2634BEB6">
        <w:tc>
          <w:tcPr>
            <w:tcW w:w="7451" w:type="dxa"/>
          </w:tcPr>
          <w:p w14:paraId="3705970E" w14:textId="77777777" w:rsidR="007658C5" w:rsidRPr="002B0118" w:rsidRDefault="007658C5" w:rsidP="002B0118">
            <w:pPr>
              <w:jc w:val="both"/>
              <w:rPr>
                <w:rFonts w:ascii="Avenir Next LT Pro" w:hAnsi="Avenir Next LT Pro" w:cs="Arial"/>
                <w:bCs/>
                <w:sz w:val="22"/>
                <w:szCs w:val="22"/>
              </w:rPr>
            </w:pPr>
            <w:r w:rsidRPr="002B0118">
              <w:rPr>
                <w:rFonts w:ascii="Avenir Next LT Pro" w:hAnsi="Avenir Next LT Pro" w:cs="Arial"/>
                <w:bCs/>
                <w:sz w:val="22"/>
                <w:szCs w:val="22"/>
              </w:rPr>
              <w:t>Essential</w:t>
            </w:r>
          </w:p>
          <w:p w14:paraId="6C80D305" w14:textId="77777777" w:rsidR="00E53D39" w:rsidRPr="002B0118" w:rsidRDefault="00E53D39" w:rsidP="002B0118">
            <w:pPr>
              <w:jc w:val="both"/>
              <w:rPr>
                <w:rFonts w:ascii="Avenir Next LT Pro" w:hAnsi="Avenir Next LT Pro" w:cs="Arial"/>
                <w:bCs/>
                <w:sz w:val="22"/>
                <w:szCs w:val="22"/>
              </w:rPr>
            </w:pPr>
          </w:p>
        </w:tc>
        <w:tc>
          <w:tcPr>
            <w:tcW w:w="7451" w:type="dxa"/>
          </w:tcPr>
          <w:p w14:paraId="252C45FA" w14:textId="77777777" w:rsidR="007658C5" w:rsidRPr="002B0118" w:rsidRDefault="007658C5" w:rsidP="007F21A8">
            <w:pPr>
              <w:rPr>
                <w:rFonts w:ascii="Avenir Next LT Pro" w:hAnsi="Avenir Next LT Pro"/>
                <w:sz w:val="22"/>
                <w:szCs w:val="22"/>
              </w:rPr>
            </w:pPr>
            <w:r w:rsidRPr="002B0118">
              <w:rPr>
                <w:rFonts w:ascii="Avenir Next LT Pro" w:hAnsi="Avenir Next LT Pro"/>
                <w:sz w:val="22"/>
                <w:szCs w:val="22"/>
              </w:rPr>
              <w:t xml:space="preserve">Desirable </w:t>
            </w:r>
          </w:p>
        </w:tc>
      </w:tr>
      <w:tr w:rsidR="006E5A29" w:rsidRPr="002B0118" w14:paraId="233FBB65" w14:textId="77777777" w:rsidTr="2634BEB6">
        <w:tc>
          <w:tcPr>
            <w:tcW w:w="7451" w:type="dxa"/>
          </w:tcPr>
          <w:p w14:paraId="4C2EB704" w14:textId="77777777" w:rsidR="00515CAF" w:rsidRPr="002B0118" w:rsidRDefault="00515CAF" w:rsidP="00515CAF">
            <w:pPr>
              <w:pStyle w:val="ListParagraph"/>
              <w:ind w:left="0"/>
              <w:rPr>
                <w:rFonts w:ascii="Avenir Next LT Pro" w:hAnsi="Avenir Next LT Pro" w:cs="Arial"/>
                <w:sz w:val="22"/>
                <w:szCs w:val="22"/>
              </w:rPr>
            </w:pPr>
            <w:r w:rsidRPr="002B0118">
              <w:rPr>
                <w:rFonts w:ascii="Avenir Next LT Pro" w:hAnsi="Avenir Next LT Pro" w:cs="Arial"/>
                <w:sz w:val="22"/>
                <w:szCs w:val="22"/>
              </w:rPr>
              <w:t xml:space="preserve">Professional experience </w:t>
            </w:r>
          </w:p>
          <w:p w14:paraId="372FFD47" w14:textId="77777777" w:rsidR="00515CAF" w:rsidRPr="002B0118" w:rsidRDefault="00515CAF" w:rsidP="00515CAF">
            <w:pPr>
              <w:pStyle w:val="ListParagraph"/>
              <w:ind w:left="360"/>
              <w:rPr>
                <w:rFonts w:ascii="Avenir Next LT Pro" w:hAnsi="Avenir Next LT Pro" w:cs="Arial"/>
                <w:sz w:val="22"/>
                <w:szCs w:val="22"/>
              </w:rPr>
            </w:pPr>
          </w:p>
          <w:p w14:paraId="47146B0D" w14:textId="0050924F" w:rsidR="00515CAF" w:rsidRDefault="00515CAF" w:rsidP="00515CAF">
            <w:pPr>
              <w:pStyle w:val="ListParagraph"/>
              <w:numPr>
                <w:ilvl w:val="0"/>
                <w:numId w:val="5"/>
              </w:numPr>
              <w:spacing w:after="160" w:line="259" w:lineRule="auto"/>
              <w:ind w:left="360"/>
              <w:rPr>
                <w:rFonts w:ascii="Avenir Next LT Pro" w:hAnsi="Avenir Next LT Pro" w:cs="Arial"/>
                <w:sz w:val="22"/>
                <w:szCs w:val="22"/>
              </w:rPr>
            </w:pPr>
            <w:r w:rsidRPr="2634BEB6">
              <w:rPr>
                <w:rFonts w:ascii="Avenir Next LT Pro" w:hAnsi="Avenir Next LT Pro" w:cs="Arial"/>
                <w:sz w:val="22"/>
                <w:szCs w:val="22"/>
              </w:rPr>
              <w:t>Able to demonstrate experience of identifying and writing compelling stories for a large audience.</w:t>
            </w:r>
          </w:p>
          <w:p w14:paraId="755BBEE4" w14:textId="36A35EC5" w:rsidR="00515CAF" w:rsidRDefault="00515CAF" w:rsidP="2634BEB6">
            <w:pPr>
              <w:pStyle w:val="Default"/>
              <w:numPr>
                <w:ilvl w:val="0"/>
                <w:numId w:val="5"/>
              </w:numPr>
              <w:spacing w:after="160" w:line="259" w:lineRule="auto"/>
              <w:ind w:left="360"/>
              <w:rPr>
                <w:rFonts w:ascii="Avenir Next LT Pro" w:hAnsi="Avenir Next LT Pro"/>
                <w:sz w:val="22"/>
                <w:szCs w:val="22"/>
              </w:rPr>
            </w:pPr>
            <w:r w:rsidRPr="2634BEB6">
              <w:rPr>
                <w:rFonts w:ascii="Avenir Next LT Pro" w:hAnsi="Avenir Next LT Pro"/>
                <w:sz w:val="22"/>
                <w:szCs w:val="22"/>
              </w:rPr>
              <w:t xml:space="preserve">Experience of delivering engaging content that is tailored to specific audiences. </w:t>
            </w:r>
          </w:p>
          <w:p w14:paraId="5BB7239E" w14:textId="77777777" w:rsidR="00515CAF" w:rsidRDefault="00515CAF" w:rsidP="00515CAF">
            <w:pPr>
              <w:pStyle w:val="ListParagraph"/>
              <w:ind w:left="0"/>
              <w:rPr>
                <w:rFonts w:ascii="Avenir Next LT Pro" w:hAnsi="Avenir Next LT Pro"/>
                <w:sz w:val="22"/>
                <w:szCs w:val="22"/>
              </w:rPr>
            </w:pPr>
          </w:p>
          <w:p w14:paraId="1BDE48BB" w14:textId="306B63A1" w:rsidR="00515CAF" w:rsidRPr="004800FA" w:rsidRDefault="00515CAF" w:rsidP="00515CAF">
            <w:pPr>
              <w:pStyle w:val="Default"/>
              <w:numPr>
                <w:ilvl w:val="0"/>
                <w:numId w:val="5"/>
              </w:numPr>
              <w:ind w:left="360"/>
              <w:rPr>
                <w:rFonts w:ascii="Avenir Next LT Pro" w:hAnsi="Avenir Next LT Pro"/>
                <w:sz w:val="22"/>
                <w:szCs w:val="22"/>
              </w:rPr>
            </w:pPr>
            <w:r w:rsidRPr="2634BEB6">
              <w:rPr>
                <w:rFonts w:ascii="Avenir Next LT Pro" w:hAnsi="Avenir Next LT Pro"/>
                <w:sz w:val="22"/>
                <w:szCs w:val="22"/>
              </w:rPr>
              <w:t xml:space="preserve">Good understanding of latest trends and best practice in both creating engaging communications for web. </w:t>
            </w:r>
          </w:p>
          <w:p w14:paraId="3998E9BA" w14:textId="77777777" w:rsidR="00515CAF" w:rsidRDefault="00515CAF" w:rsidP="00515CAF">
            <w:pPr>
              <w:pStyle w:val="Default"/>
              <w:ind w:left="360"/>
              <w:rPr>
                <w:rFonts w:ascii="Avenir Next LT Pro" w:hAnsi="Avenir Next LT Pro"/>
                <w:sz w:val="22"/>
                <w:szCs w:val="22"/>
              </w:rPr>
            </w:pPr>
          </w:p>
          <w:p w14:paraId="3A4B5C76" w14:textId="77777777" w:rsidR="00515CAF" w:rsidRPr="002B0118" w:rsidRDefault="00515CAF" w:rsidP="00515CAF">
            <w:pPr>
              <w:pStyle w:val="ListParagraph"/>
              <w:numPr>
                <w:ilvl w:val="0"/>
                <w:numId w:val="5"/>
              </w:numPr>
              <w:spacing w:after="160" w:line="259" w:lineRule="auto"/>
              <w:ind w:left="360"/>
              <w:rPr>
                <w:rFonts w:ascii="Avenir Next LT Pro" w:hAnsi="Avenir Next LT Pro" w:cs="Arial"/>
                <w:sz w:val="22"/>
                <w:szCs w:val="22"/>
              </w:rPr>
            </w:pPr>
            <w:r>
              <w:rPr>
                <w:rFonts w:ascii="Avenir Next LT Pro" w:hAnsi="Avenir Next LT Pro" w:cs="Arial"/>
                <w:sz w:val="22"/>
                <w:szCs w:val="22"/>
              </w:rPr>
              <w:t>Good</w:t>
            </w:r>
            <w:r w:rsidRPr="002B0118">
              <w:rPr>
                <w:rFonts w:ascii="Avenir Next LT Pro" w:hAnsi="Avenir Next LT Pro" w:cs="Arial"/>
                <w:sz w:val="22"/>
                <w:szCs w:val="22"/>
              </w:rPr>
              <w:t xml:space="preserve"> planning, analytical and organisational skills, including the ability to manage competing priorities.</w:t>
            </w:r>
          </w:p>
          <w:p w14:paraId="7826F72D" w14:textId="77777777" w:rsidR="00515CAF" w:rsidRDefault="00515CAF" w:rsidP="00515CAF">
            <w:pPr>
              <w:pStyle w:val="ListParagraph"/>
              <w:numPr>
                <w:ilvl w:val="0"/>
                <w:numId w:val="5"/>
              </w:numPr>
              <w:spacing w:after="160" w:line="259" w:lineRule="auto"/>
              <w:ind w:left="360"/>
              <w:rPr>
                <w:rFonts w:ascii="Avenir Next LT Pro" w:hAnsi="Avenir Next LT Pro" w:cs="Arial"/>
                <w:sz w:val="22"/>
                <w:szCs w:val="22"/>
              </w:rPr>
            </w:pPr>
            <w:r w:rsidRPr="002B0118">
              <w:rPr>
                <w:rFonts w:ascii="Avenir Next LT Pro" w:hAnsi="Avenir Next LT Pro" w:cs="Arial"/>
                <w:sz w:val="22"/>
                <w:szCs w:val="22"/>
              </w:rPr>
              <w:t>Outstanding editing</w:t>
            </w:r>
            <w:r>
              <w:rPr>
                <w:rFonts w:ascii="Avenir Next LT Pro" w:hAnsi="Avenir Next LT Pro" w:cs="Arial"/>
                <w:sz w:val="22"/>
                <w:szCs w:val="22"/>
              </w:rPr>
              <w:t xml:space="preserve"> and proof-reading skills. </w:t>
            </w:r>
          </w:p>
          <w:p w14:paraId="09E57129" w14:textId="6A8D198B" w:rsidR="00515CAF" w:rsidRPr="002B0118" w:rsidRDefault="006D5F07" w:rsidP="00515CAF">
            <w:pPr>
              <w:pStyle w:val="ListParagraph"/>
              <w:numPr>
                <w:ilvl w:val="0"/>
                <w:numId w:val="5"/>
              </w:numPr>
              <w:spacing w:after="160" w:line="259" w:lineRule="auto"/>
              <w:ind w:left="360"/>
              <w:rPr>
                <w:rFonts w:ascii="Avenir Next LT Pro" w:hAnsi="Avenir Next LT Pro" w:cs="Arial"/>
                <w:sz w:val="22"/>
                <w:szCs w:val="22"/>
              </w:rPr>
            </w:pPr>
            <w:r w:rsidRPr="2634BEB6">
              <w:rPr>
                <w:rFonts w:ascii="Avenir Next LT Pro" w:hAnsi="Avenir Next LT Pro" w:cs="Arial"/>
                <w:color w:val="000000" w:themeColor="text1"/>
                <w:sz w:val="22"/>
                <w:szCs w:val="22"/>
              </w:rPr>
              <w:t xml:space="preserve">Strong </w:t>
            </w:r>
            <w:r w:rsidR="00515CAF" w:rsidRPr="2634BEB6">
              <w:rPr>
                <w:rFonts w:ascii="Avenir Next LT Pro" w:hAnsi="Avenir Next LT Pro" w:cs="Arial"/>
                <w:sz w:val="22"/>
                <w:szCs w:val="22"/>
              </w:rPr>
              <w:t xml:space="preserve">written and verbal communication skills. </w:t>
            </w:r>
          </w:p>
          <w:p w14:paraId="4232F674" w14:textId="77777777" w:rsidR="00515CAF" w:rsidRPr="002B0118" w:rsidRDefault="00515CAF" w:rsidP="00515CAF">
            <w:pPr>
              <w:rPr>
                <w:rFonts w:ascii="Avenir Next LT Pro" w:hAnsi="Avenir Next LT Pro" w:cs="Arial"/>
                <w:sz w:val="22"/>
                <w:szCs w:val="22"/>
              </w:rPr>
            </w:pPr>
            <w:r w:rsidRPr="002B0118">
              <w:rPr>
                <w:rFonts w:ascii="Avenir Next LT Pro" w:hAnsi="Avenir Next LT Pro" w:cs="Arial"/>
                <w:sz w:val="22"/>
                <w:szCs w:val="22"/>
              </w:rPr>
              <w:t xml:space="preserve">Personal skills and qualities </w:t>
            </w:r>
          </w:p>
          <w:p w14:paraId="3825A1B3" w14:textId="77777777" w:rsidR="00515CAF" w:rsidRPr="002B0118" w:rsidRDefault="00515CAF" w:rsidP="00515CAF">
            <w:pPr>
              <w:rPr>
                <w:rFonts w:ascii="Avenir Next LT Pro" w:hAnsi="Avenir Next LT Pro" w:cs="Arial"/>
                <w:sz w:val="22"/>
                <w:szCs w:val="22"/>
              </w:rPr>
            </w:pPr>
          </w:p>
          <w:p w14:paraId="16B9168A" w14:textId="77777777" w:rsidR="00515CAF" w:rsidRPr="002B0118" w:rsidRDefault="00515CAF" w:rsidP="00515CAF">
            <w:pPr>
              <w:pStyle w:val="ListParagraph"/>
              <w:numPr>
                <w:ilvl w:val="0"/>
                <w:numId w:val="5"/>
              </w:numPr>
              <w:spacing w:after="160" w:line="259" w:lineRule="auto"/>
              <w:ind w:left="360"/>
              <w:rPr>
                <w:rFonts w:ascii="Avenir Next LT Pro" w:hAnsi="Avenir Next LT Pro" w:cs="Arial"/>
                <w:sz w:val="22"/>
                <w:szCs w:val="22"/>
              </w:rPr>
            </w:pPr>
            <w:r w:rsidRPr="002B0118">
              <w:rPr>
                <w:rFonts w:ascii="Avenir Next LT Pro" w:hAnsi="Avenir Next LT Pro" w:cs="Arial"/>
                <w:color w:val="000000"/>
                <w:sz w:val="22"/>
                <w:szCs w:val="22"/>
              </w:rPr>
              <w:t xml:space="preserve">Strong emotional intelligence and interpersonal skills, with the ability to quickly form positive relationships with colleagues. </w:t>
            </w:r>
          </w:p>
          <w:p w14:paraId="55A25CAF" w14:textId="77777777" w:rsidR="00515CAF" w:rsidRPr="002B0118" w:rsidRDefault="00515CAF" w:rsidP="00515CAF">
            <w:pPr>
              <w:pStyle w:val="ListParagraph"/>
              <w:numPr>
                <w:ilvl w:val="0"/>
                <w:numId w:val="5"/>
              </w:numPr>
              <w:spacing w:after="160" w:line="259" w:lineRule="auto"/>
              <w:ind w:left="360"/>
              <w:rPr>
                <w:rFonts w:ascii="Avenir Next LT Pro" w:hAnsi="Avenir Next LT Pro" w:cs="Arial"/>
                <w:sz w:val="22"/>
                <w:szCs w:val="22"/>
              </w:rPr>
            </w:pPr>
            <w:r w:rsidRPr="002B0118">
              <w:rPr>
                <w:rFonts w:ascii="Avenir Next LT Pro" w:hAnsi="Avenir Next LT Pro" w:cs="Arial"/>
                <w:color w:val="000000"/>
                <w:sz w:val="22"/>
                <w:szCs w:val="22"/>
              </w:rPr>
              <w:t xml:space="preserve">Self-motivated, flexible, proactive and positive attitude. </w:t>
            </w:r>
          </w:p>
          <w:p w14:paraId="50CA9A63" w14:textId="77777777" w:rsidR="00515CAF" w:rsidRPr="002B0118" w:rsidRDefault="00515CAF" w:rsidP="00515CAF">
            <w:pPr>
              <w:pStyle w:val="ListParagraph"/>
              <w:numPr>
                <w:ilvl w:val="0"/>
                <w:numId w:val="5"/>
              </w:numPr>
              <w:spacing w:after="160" w:line="259" w:lineRule="auto"/>
              <w:ind w:left="360"/>
              <w:rPr>
                <w:rFonts w:ascii="Avenir Next LT Pro" w:hAnsi="Avenir Next LT Pro" w:cs="Arial"/>
                <w:sz w:val="22"/>
                <w:szCs w:val="22"/>
              </w:rPr>
            </w:pPr>
            <w:r w:rsidRPr="002B0118">
              <w:rPr>
                <w:rFonts w:ascii="Avenir Next LT Pro" w:hAnsi="Avenir Next LT Pro" w:cs="Arial"/>
                <w:sz w:val="22"/>
                <w:szCs w:val="22"/>
              </w:rPr>
              <w:t xml:space="preserve">Ability to respond well to change and adapt to changing circumstances. </w:t>
            </w:r>
          </w:p>
          <w:p w14:paraId="0791A8A0" w14:textId="77777777" w:rsidR="00515CAF" w:rsidRPr="002B0118" w:rsidRDefault="00515CAF" w:rsidP="00515CAF">
            <w:pPr>
              <w:pStyle w:val="Default"/>
              <w:numPr>
                <w:ilvl w:val="0"/>
                <w:numId w:val="5"/>
              </w:numPr>
              <w:ind w:left="360"/>
              <w:rPr>
                <w:rFonts w:ascii="Avenir Next LT Pro" w:hAnsi="Avenir Next LT Pro"/>
                <w:sz w:val="22"/>
                <w:szCs w:val="22"/>
              </w:rPr>
            </w:pPr>
            <w:r w:rsidRPr="002B0118">
              <w:rPr>
                <w:rFonts w:ascii="Avenir Next LT Pro" w:hAnsi="Avenir Next LT Pro"/>
                <w:sz w:val="22"/>
                <w:szCs w:val="22"/>
              </w:rPr>
              <w:t xml:space="preserve">Ability to quickly understand complex or technical issues and translate that into engaging and easy to understand communications. </w:t>
            </w:r>
          </w:p>
          <w:p w14:paraId="79FEC1BC" w14:textId="77777777" w:rsidR="006E5A29" w:rsidRPr="002B0118" w:rsidRDefault="006E5A29" w:rsidP="00515CAF">
            <w:pPr>
              <w:pStyle w:val="Default"/>
              <w:ind w:left="360"/>
              <w:rPr>
                <w:rFonts w:ascii="Avenir Next LT Pro" w:hAnsi="Avenir Next LT Pro"/>
                <w:sz w:val="22"/>
                <w:szCs w:val="22"/>
              </w:rPr>
            </w:pPr>
          </w:p>
        </w:tc>
        <w:tc>
          <w:tcPr>
            <w:tcW w:w="7451" w:type="dxa"/>
          </w:tcPr>
          <w:p w14:paraId="3D5B51AB" w14:textId="77777777" w:rsidR="005C64EC" w:rsidRDefault="005C64EC" w:rsidP="00464000">
            <w:pPr>
              <w:pStyle w:val="Default"/>
              <w:rPr>
                <w:rFonts w:ascii="Avenir Next LT Pro" w:hAnsi="Avenir Next LT Pro"/>
                <w:sz w:val="22"/>
                <w:szCs w:val="22"/>
              </w:rPr>
            </w:pPr>
          </w:p>
          <w:p w14:paraId="7358D713" w14:textId="77777777" w:rsidR="005048B5" w:rsidRDefault="005048B5" w:rsidP="005048B5">
            <w:pPr>
              <w:pStyle w:val="Default"/>
              <w:rPr>
                <w:rFonts w:ascii="Avenir Next LT Pro" w:hAnsi="Avenir Next LT Pro"/>
                <w:sz w:val="22"/>
                <w:szCs w:val="22"/>
              </w:rPr>
            </w:pPr>
          </w:p>
          <w:p w14:paraId="323FD875" w14:textId="77777777" w:rsidR="00515CAF" w:rsidRDefault="00515CAF" w:rsidP="00515CAF">
            <w:pPr>
              <w:pStyle w:val="Default"/>
              <w:numPr>
                <w:ilvl w:val="0"/>
                <w:numId w:val="5"/>
              </w:numPr>
              <w:ind w:left="360"/>
              <w:rPr>
                <w:rFonts w:ascii="Avenir Next LT Pro" w:hAnsi="Avenir Next LT Pro"/>
                <w:sz w:val="22"/>
                <w:szCs w:val="22"/>
              </w:rPr>
            </w:pPr>
            <w:r w:rsidRPr="002B0118">
              <w:rPr>
                <w:rFonts w:ascii="Avenir Next LT Pro" w:hAnsi="Avenir Next LT Pro"/>
                <w:sz w:val="22"/>
                <w:szCs w:val="22"/>
              </w:rPr>
              <w:t>Ideally have a background in journalism</w:t>
            </w:r>
          </w:p>
          <w:p w14:paraId="565FD133" w14:textId="77777777" w:rsidR="00515CAF" w:rsidRDefault="00515CAF" w:rsidP="00515CAF">
            <w:pPr>
              <w:pStyle w:val="Default"/>
              <w:ind w:left="360"/>
              <w:rPr>
                <w:rFonts w:ascii="Avenir Next LT Pro" w:hAnsi="Avenir Next LT Pro"/>
                <w:sz w:val="22"/>
                <w:szCs w:val="22"/>
              </w:rPr>
            </w:pPr>
          </w:p>
          <w:p w14:paraId="34E9836B" w14:textId="77777777" w:rsidR="00515CAF" w:rsidRDefault="00515CAF" w:rsidP="00515CAF">
            <w:pPr>
              <w:pStyle w:val="Default"/>
              <w:numPr>
                <w:ilvl w:val="0"/>
                <w:numId w:val="5"/>
              </w:numPr>
              <w:ind w:left="360"/>
              <w:rPr>
                <w:rFonts w:ascii="Avenir Next LT Pro" w:hAnsi="Avenir Next LT Pro"/>
                <w:sz w:val="22"/>
                <w:szCs w:val="22"/>
              </w:rPr>
            </w:pPr>
            <w:r>
              <w:rPr>
                <w:rFonts w:ascii="Avenir Next LT Pro" w:hAnsi="Avenir Next LT Pro"/>
                <w:sz w:val="22"/>
                <w:szCs w:val="22"/>
              </w:rPr>
              <w:t>Experience of commissioning or creating audio-visual content.</w:t>
            </w:r>
          </w:p>
          <w:p w14:paraId="7D637D4E" w14:textId="77777777" w:rsidR="00515CAF" w:rsidRDefault="00515CAF" w:rsidP="00515CAF">
            <w:pPr>
              <w:pStyle w:val="Default"/>
              <w:ind w:left="360"/>
              <w:rPr>
                <w:rFonts w:ascii="Avenir Next LT Pro" w:hAnsi="Avenir Next LT Pro"/>
                <w:sz w:val="22"/>
                <w:szCs w:val="22"/>
              </w:rPr>
            </w:pPr>
          </w:p>
          <w:p w14:paraId="6CCB0694" w14:textId="77777777" w:rsidR="00515CAF" w:rsidRDefault="00515CAF" w:rsidP="00515CAF">
            <w:pPr>
              <w:pStyle w:val="Default"/>
              <w:numPr>
                <w:ilvl w:val="0"/>
                <w:numId w:val="5"/>
              </w:numPr>
              <w:ind w:left="360"/>
              <w:rPr>
                <w:rFonts w:ascii="Avenir Next LT Pro" w:hAnsi="Avenir Next LT Pro"/>
                <w:sz w:val="22"/>
                <w:szCs w:val="22"/>
              </w:rPr>
            </w:pPr>
            <w:r>
              <w:rPr>
                <w:rFonts w:ascii="Avenir Next LT Pro" w:hAnsi="Avenir Next LT Pro"/>
                <w:sz w:val="22"/>
                <w:szCs w:val="22"/>
              </w:rPr>
              <w:t xml:space="preserve">Knowledge of content marketing best practice. </w:t>
            </w:r>
          </w:p>
          <w:p w14:paraId="43C85586" w14:textId="77777777" w:rsidR="00515CAF" w:rsidRDefault="00515CAF" w:rsidP="00515CAF">
            <w:pPr>
              <w:pStyle w:val="ListParagraph"/>
              <w:rPr>
                <w:rFonts w:ascii="Avenir Next LT Pro" w:hAnsi="Avenir Next LT Pro"/>
                <w:sz w:val="22"/>
                <w:szCs w:val="22"/>
              </w:rPr>
            </w:pPr>
          </w:p>
          <w:p w14:paraId="7785D5F6" w14:textId="77777777" w:rsidR="00515CAF" w:rsidRDefault="00515CAF" w:rsidP="00515CAF">
            <w:pPr>
              <w:pStyle w:val="Default"/>
              <w:numPr>
                <w:ilvl w:val="0"/>
                <w:numId w:val="5"/>
              </w:numPr>
              <w:ind w:left="360"/>
              <w:rPr>
                <w:rFonts w:ascii="Avenir Next LT Pro" w:hAnsi="Avenir Next LT Pro"/>
                <w:sz w:val="22"/>
                <w:szCs w:val="22"/>
              </w:rPr>
            </w:pPr>
            <w:r>
              <w:rPr>
                <w:rFonts w:ascii="Avenir Next LT Pro" w:hAnsi="Avenir Next LT Pro"/>
                <w:sz w:val="22"/>
                <w:szCs w:val="22"/>
              </w:rPr>
              <w:t>Experience of adding work to content management systems.</w:t>
            </w:r>
          </w:p>
          <w:p w14:paraId="646E27DD" w14:textId="77777777" w:rsidR="00515CAF" w:rsidRDefault="00515CAF" w:rsidP="00515CAF">
            <w:pPr>
              <w:pStyle w:val="Default"/>
              <w:ind w:left="360"/>
              <w:rPr>
                <w:rFonts w:ascii="Avenir Next LT Pro" w:hAnsi="Avenir Next LT Pro"/>
                <w:sz w:val="22"/>
                <w:szCs w:val="22"/>
              </w:rPr>
            </w:pPr>
          </w:p>
          <w:p w14:paraId="70FC3FE5" w14:textId="77777777" w:rsidR="00515CAF" w:rsidRDefault="00515CAF" w:rsidP="00515CAF">
            <w:pPr>
              <w:pStyle w:val="Default"/>
              <w:numPr>
                <w:ilvl w:val="0"/>
                <w:numId w:val="5"/>
              </w:numPr>
              <w:ind w:left="360"/>
              <w:rPr>
                <w:rFonts w:ascii="Avenir Next LT Pro" w:hAnsi="Avenir Next LT Pro"/>
                <w:sz w:val="22"/>
                <w:szCs w:val="22"/>
              </w:rPr>
            </w:pPr>
            <w:r w:rsidRPr="002B0118">
              <w:rPr>
                <w:rFonts w:ascii="Avenir Next LT Pro" w:hAnsi="Avenir Next LT Pro"/>
                <w:sz w:val="22"/>
                <w:szCs w:val="22"/>
              </w:rPr>
              <w:t>Experience of using Adobe design software such as Photoshop (or similar).</w:t>
            </w:r>
          </w:p>
          <w:p w14:paraId="182C22A3" w14:textId="77777777" w:rsidR="00515CAF" w:rsidRDefault="00515CAF" w:rsidP="00515CAF">
            <w:pPr>
              <w:pStyle w:val="Default"/>
              <w:rPr>
                <w:rFonts w:ascii="Avenir Next LT Pro" w:hAnsi="Avenir Next LT Pro"/>
                <w:sz w:val="22"/>
                <w:szCs w:val="22"/>
              </w:rPr>
            </w:pPr>
          </w:p>
          <w:p w14:paraId="70399703" w14:textId="77777777" w:rsidR="00515CAF" w:rsidRPr="002B0118" w:rsidRDefault="00515CAF" w:rsidP="00515CAF">
            <w:pPr>
              <w:pStyle w:val="Default"/>
              <w:numPr>
                <w:ilvl w:val="0"/>
                <w:numId w:val="5"/>
              </w:numPr>
              <w:ind w:left="360"/>
              <w:rPr>
                <w:rFonts w:ascii="Avenir Next LT Pro" w:hAnsi="Avenir Next LT Pro"/>
                <w:sz w:val="22"/>
                <w:szCs w:val="22"/>
              </w:rPr>
            </w:pPr>
            <w:r w:rsidRPr="002B0118">
              <w:rPr>
                <w:rFonts w:ascii="Avenir Next LT Pro" w:hAnsi="Avenir Next LT Pro"/>
                <w:sz w:val="22"/>
                <w:szCs w:val="22"/>
              </w:rPr>
              <w:t>Membership of professional bodies, such as Chartered Institute of Public Relations or Chartered Institute of Marketing.</w:t>
            </w:r>
          </w:p>
          <w:p w14:paraId="6C633916" w14:textId="77777777" w:rsidR="00E53D39" w:rsidRPr="002B0118" w:rsidRDefault="00E53D39" w:rsidP="002B0118">
            <w:pPr>
              <w:pStyle w:val="ListParagraph"/>
              <w:rPr>
                <w:rFonts w:ascii="Avenir Next LT Pro" w:hAnsi="Avenir Next LT Pro"/>
                <w:sz w:val="22"/>
                <w:szCs w:val="22"/>
              </w:rPr>
            </w:pPr>
          </w:p>
          <w:p w14:paraId="3591E985" w14:textId="77777777" w:rsidR="00ED2CBA" w:rsidRDefault="00ED2CBA" w:rsidP="00ED2CBA">
            <w:pPr>
              <w:pStyle w:val="ListParagraph"/>
              <w:rPr>
                <w:rFonts w:ascii="Avenir Next LT Pro" w:hAnsi="Avenir Next LT Pro"/>
                <w:sz w:val="22"/>
                <w:szCs w:val="22"/>
              </w:rPr>
            </w:pPr>
          </w:p>
          <w:p w14:paraId="39B855C7" w14:textId="77777777" w:rsidR="00E53D39" w:rsidRPr="002B0118" w:rsidRDefault="00E53D39" w:rsidP="002B0118">
            <w:pPr>
              <w:pStyle w:val="Default"/>
              <w:ind w:left="360"/>
              <w:rPr>
                <w:rFonts w:ascii="Avenir Next LT Pro" w:hAnsi="Avenir Next LT Pro"/>
                <w:sz w:val="22"/>
                <w:szCs w:val="22"/>
              </w:rPr>
            </w:pPr>
          </w:p>
          <w:p w14:paraId="6FBF918D" w14:textId="77777777" w:rsidR="006E5A29" w:rsidRPr="002B0118" w:rsidRDefault="006E5A29" w:rsidP="00E53D39">
            <w:pPr>
              <w:pStyle w:val="ListParagraph"/>
              <w:ind w:left="0"/>
              <w:rPr>
                <w:rFonts w:ascii="Avenir Next LT Pro" w:hAnsi="Avenir Next LT Pro"/>
                <w:sz w:val="22"/>
                <w:szCs w:val="22"/>
              </w:rPr>
            </w:pPr>
          </w:p>
        </w:tc>
      </w:tr>
    </w:tbl>
    <w:p w14:paraId="5F04DE31" w14:textId="77777777" w:rsidR="00C92972" w:rsidRPr="00E53D39" w:rsidRDefault="00C92972">
      <w:pPr>
        <w:rPr>
          <w:rFonts w:ascii="Avenir Next LT Pro" w:hAnsi="Avenir Next LT Pro"/>
          <w:sz w:val="22"/>
          <w:szCs w:val="22"/>
        </w:rPr>
      </w:pPr>
    </w:p>
    <w:sectPr w:rsidR="00C92972" w:rsidRPr="00E53D39" w:rsidSect="002C554B">
      <w:headerReference w:type="even" r:id="rId11"/>
      <w:headerReference w:type="default" r:id="rId12"/>
      <w:footerReference w:type="even" r:id="rId13"/>
      <w:footerReference w:type="default" r:id="rId14"/>
      <w:headerReference w:type="first" r:id="rId15"/>
      <w:pgSz w:w="16840" w:h="11907" w:orient="landscape" w:code="9"/>
      <w:pgMar w:top="2098" w:right="1077" w:bottom="1440" w:left="1077" w:header="284" w:footer="561"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4142066" w14:textId="77777777" w:rsidR="006C452A" w:rsidRDefault="006C452A" w:rsidP="0096787E">
      <w:r>
        <w:separator/>
      </w:r>
    </w:p>
  </w:endnote>
  <w:endnote w:type="continuationSeparator" w:id="0">
    <w:p w14:paraId="2B65DBFA" w14:textId="77777777" w:rsidR="006C452A" w:rsidRDefault="006C452A" w:rsidP="0096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Calibri"/>
    <w:panose1 w:val="020B0504020202020204"/>
    <w:charset w:val="00"/>
    <w:family w:val="swiss"/>
    <w:pitch w:val="variable"/>
    <w:sig w:usb0="800000EF" w:usb1="5000204A" w:usb2="00000000" w:usb3="00000000" w:csb0="00000093" w:csb1="00000000"/>
  </w:font>
  <w:font w:name="Univers (W1)">
    <w:altName w:val="Arial"/>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0AD040" w14:textId="77777777" w:rsidR="008F6DA8" w:rsidRDefault="008F6DA8" w:rsidP="002B01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E3FB51" w14:textId="77777777" w:rsidR="008F6DA8" w:rsidRDefault="008F6DA8" w:rsidP="00FF58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A2895A" w14:textId="77777777" w:rsidR="008F6DA8" w:rsidRPr="002871F4" w:rsidRDefault="008F6DA8" w:rsidP="002B0118">
    <w:pPr>
      <w:pStyle w:val="Footer"/>
      <w:framePr w:wrap="none" w:vAnchor="text" w:hAnchor="margin" w:xAlign="right" w:y="1"/>
      <w:rPr>
        <w:rStyle w:val="PageNumber"/>
        <w:rFonts w:ascii="Avenir Next LT Pro" w:hAnsi="Avenir Next LT Pro"/>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07C196F" w14:textId="77777777" w:rsidR="008F6DA8" w:rsidRDefault="008F6DA8" w:rsidP="00FF581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5104FB7" w14:textId="77777777" w:rsidR="006C452A" w:rsidRDefault="006C452A" w:rsidP="0096787E">
      <w:r>
        <w:separator/>
      </w:r>
    </w:p>
  </w:footnote>
  <w:footnote w:type="continuationSeparator" w:id="0">
    <w:p w14:paraId="04293F8A" w14:textId="77777777" w:rsidR="006C452A" w:rsidRDefault="006C452A" w:rsidP="00967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0ABB8E" w14:textId="77777777" w:rsidR="008F6DA8" w:rsidRDefault="008F6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A56319" w14:textId="77777777" w:rsidR="008F6DA8" w:rsidRDefault="008F6DA8" w:rsidP="004D2E57">
    <w:pPr>
      <w:pStyle w:val="Header"/>
      <w:jc w:val="right"/>
    </w:pPr>
    <w:r>
      <w:rPr>
        <w:noProof/>
      </w:rPr>
      <w:drawing>
        <wp:anchor distT="0" distB="0" distL="114300" distR="114300" simplePos="0" relativeHeight="251660288" behindDoc="0" locked="0" layoutInCell="1" allowOverlap="1" wp14:anchorId="38C35A37" wp14:editId="3968BD75">
          <wp:simplePos x="0" y="0"/>
          <wp:positionH relativeFrom="column">
            <wp:posOffset>7748905</wp:posOffset>
          </wp:positionH>
          <wp:positionV relativeFrom="paragraph">
            <wp:posOffset>137795</wp:posOffset>
          </wp:positionV>
          <wp:extent cx="1902460" cy="646430"/>
          <wp:effectExtent l="0" t="0" r="0" b="0"/>
          <wp:wrapSquare wrapText="bothSides"/>
          <wp:docPr id="23" name="Picture 2" descr="A picture containing text, sign&#10;&#10;Description automatically generated">
            <a:extLst xmlns:a="http://schemas.openxmlformats.org/drawingml/2006/main">
              <a:ext uri="{FF2B5EF4-FFF2-40B4-BE49-F238E27FC236}">
                <a16:creationId xmlns:a16="http://schemas.microsoft.com/office/drawing/2014/main" id="{5B02AD62-B27C-444E-BC88-FFF4FCDCBC5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460" cy="646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D77267" w14:textId="77777777" w:rsidR="008F6DA8" w:rsidRPr="00DD0CA7" w:rsidRDefault="008F6DA8" w:rsidP="00DD0CA7">
    <w:pPr>
      <w:pStyle w:val="Header"/>
      <w:tabs>
        <w:tab w:val="clear" w:pos="4320"/>
        <w:tab w:val="clear" w:pos="8640"/>
        <w:tab w:val="left" w:pos="1444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1DBB80" w14:textId="77777777" w:rsidR="008F6DA8" w:rsidRDefault="008F6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AB03DA"/>
    <w:multiLevelType w:val="hybridMultilevel"/>
    <w:tmpl w:val="D670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47D61"/>
    <w:multiLevelType w:val="hybridMultilevel"/>
    <w:tmpl w:val="8918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06464"/>
    <w:multiLevelType w:val="singleLevel"/>
    <w:tmpl w:val="04FA2AB4"/>
    <w:lvl w:ilvl="0">
      <w:start w:val="1"/>
      <w:numFmt w:val="bullet"/>
      <w:lvlText w:val=""/>
      <w:lvlJc w:val="left"/>
      <w:pPr>
        <w:tabs>
          <w:tab w:val="num" w:pos="360"/>
        </w:tabs>
        <w:ind w:left="360" w:hanging="360"/>
      </w:pPr>
      <w:rPr>
        <w:rFonts w:ascii="Wingdings" w:hAnsi="Wingdings" w:hint="default"/>
        <w:sz w:val="20"/>
        <w:szCs w:val="20"/>
      </w:rPr>
    </w:lvl>
  </w:abstractNum>
  <w:abstractNum w:abstractNumId="3" w15:restartNumberingAfterBreak="0">
    <w:nsid w:val="45F80F87"/>
    <w:multiLevelType w:val="hybridMultilevel"/>
    <w:tmpl w:val="B088D8BE"/>
    <w:lvl w:ilvl="0" w:tplc="3F76DEF2">
      <w:start w:val="1"/>
      <w:numFmt w:val="bullet"/>
      <w:lvlText w:val=""/>
      <w:lvlJc w:val="left"/>
      <w:pPr>
        <w:tabs>
          <w:tab w:val="num" w:pos="753"/>
        </w:tabs>
        <w:ind w:left="753" w:hanging="360"/>
      </w:pPr>
      <w:rPr>
        <w:rFonts w:ascii="Wingdings" w:hAnsi="Wingdings" w:hint="default"/>
        <w:color w:val="203B71"/>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C602083"/>
    <w:multiLevelType w:val="hybridMultilevel"/>
    <w:tmpl w:val="71BEEFD6"/>
    <w:lvl w:ilvl="0" w:tplc="3F76DEF2">
      <w:start w:val="1"/>
      <w:numFmt w:val="bullet"/>
      <w:lvlText w:val=""/>
      <w:lvlJc w:val="left"/>
      <w:pPr>
        <w:tabs>
          <w:tab w:val="num" w:pos="393"/>
        </w:tabs>
        <w:ind w:left="393" w:hanging="360"/>
      </w:pPr>
      <w:rPr>
        <w:rFonts w:ascii="Wingdings" w:hAnsi="Wingdings" w:hint="default"/>
        <w:color w:val="203B71"/>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890131"/>
    <w:multiLevelType w:val="hybridMultilevel"/>
    <w:tmpl w:val="5FD860A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81433B"/>
    <w:multiLevelType w:val="hybridMultilevel"/>
    <w:tmpl w:val="0570E5C0"/>
    <w:lvl w:ilvl="0" w:tplc="3F76DEF2">
      <w:start w:val="1"/>
      <w:numFmt w:val="bullet"/>
      <w:lvlText w:val=""/>
      <w:lvlJc w:val="left"/>
      <w:pPr>
        <w:tabs>
          <w:tab w:val="num" w:pos="393"/>
        </w:tabs>
        <w:ind w:left="393" w:hanging="360"/>
      </w:pPr>
      <w:rPr>
        <w:rFonts w:ascii="Wingdings" w:hAnsi="Wingdings" w:hint="default"/>
        <w:color w:val="203B7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EF2C58"/>
    <w:multiLevelType w:val="hybridMultilevel"/>
    <w:tmpl w:val="DC72859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EB27549"/>
    <w:multiLevelType w:val="hybridMultilevel"/>
    <w:tmpl w:val="6EB8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66FD6"/>
    <w:multiLevelType w:val="singleLevel"/>
    <w:tmpl w:val="04FA2AB4"/>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0" w15:restartNumberingAfterBreak="0">
    <w:nsid w:val="78D00D52"/>
    <w:multiLevelType w:val="hybridMultilevel"/>
    <w:tmpl w:val="AF5A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393410"/>
    <w:multiLevelType w:val="hybridMultilevel"/>
    <w:tmpl w:val="C34AA5A8"/>
    <w:lvl w:ilvl="0" w:tplc="D66A4DAA">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3248B6"/>
    <w:multiLevelType w:val="hybridMultilevel"/>
    <w:tmpl w:val="F2B8123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204947089">
    <w:abstractNumId w:val="10"/>
  </w:num>
  <w:num w:numId="2" w16cid:durableId="1452701375">
    <w:abstractNumId w:val="0"/>
  </w:num>
  <w:num w:numId="3" w16cid:durableId="1457330025">
    <w:abstractNumId w:val="1"/>
  </w:num>
  <w:num w:numId="4" w16cid:durableId="1474910778">
    <w:abstractNumId w:val="3"/>
  </w:num>
  <w:num w:numId="5" w16cid:durableId="1476526875">
    <w:abstractNumId w:val="12"/>
  </w:num>
  <w:num w:numId="6" w16cid:durableId="1636912469">
    <w:abstractNumId w:val="8"/>
  </w:num>
  <w:num w:numId="7" w16cid:durableId="1647006144">
    <w:abstractNumId w:val="9"/>
  </w:num>
  <w:num w:numId="8" w16cid:durableId="2036884517">
    <w:abstractNumId w:val="2"/>
  </w:num>
  <w:num w:numId="9" w16cid:durableId="337774285">
    <w:abstractNumId w:val="5"/>
  </w:num>
  <w:num w:numId="10" w16cid:durableId="389885404">
    <w:abstractNumId w:val="11"/>
  </w:num>
  <w:num w:numId="11" w16cid:durableId="497892317">
    <w:abstractNumId w:val="4"/>
  </w:num>
  <w:num w:numId="12" w16cid:durableId="613631669">
    <w:abstractNumId w:val="6"/>
  </w:num>
  <w:num w:numId="13" w16cid:durableId="807630032">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7"/>
  <w:embedSystemFonts/>
  <w:proofState w:spelling="clean" w:grammar="clean"/>
  <w:defaultTabStop w:val="720"/>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A8"/>
    <w:rsid w:val="00010212"/>
    <w:rsid w:val="00014116"/>
    <w:rsid w:val="00065E9F"/>
    <w:rsid w:val="00080E5B"/>
    <w:rsid w:val="000955BA"/>
    <w:rsid w:val="000974E1"/>
    <w:rsid w:val="000B2E10"/>
    <w:rsid w:val="000B4D62"/>
    <w:rsid w:val="000D2E2C"/>
    <w:rsid w:val="000D5AE1"/>
    <w:rsid w:val="000D7040"/>
    <w:rsid w:val="00117012"/>
    <w:rsid w:val="00122E57"/>
    <w:rsid w:val="00125436"/>
    <w:rsid w:val="00155224"/>
    <w:rsid w:val="00156AA6"/>
    <w:rsid w:val="0017611D"/>
    <w:rsid w:val="0019178A"/>
    <w:rsid w:val="001A57C8"/>
    <w:rsid w:val="001B7DC3"/>
    <w:rsid w:val="001E1CCB"/>
    <w:rsid w:val="00210228"/>
    <w:rsid w:val="00254430"/>
    <w:rsid w:val="00261A45"/>
    <w:rsid w:val="00262F93"/>
    <w:rsid w:val="00263403"/>
    <w:rsid w:val="0026679D"/>
    <w:rsid w:val="00270112"/>
    <w:rsid w:val="002871F4"/>
    <w:rsid w:val="002A47ED"/>
    <w:rsid w:val="002B0118"/>
    <w:rsid w:val="002B25E7"/>
    <w:rsid w:val="002B30B6"/>
    <w:rsid w:val="002B69CE"/>
    <w:rsid w:val="002C554B"/>
    <w:rsid w:val="002D391C"/>
    <w:rsid w:val="002E6943"/>
    <w:rsid w:val="002F4669"/>
    <w:rsid w:val="003357B3"/>
    <w:rsid w:val="00336D2A"/>
    <w:rsid w:val="00352071"/>
    <w:rsid w:val="0035516A"/>
    <w:rsid w:val="00356C34"/>
    <w:rsid w:val="003873D3"/>
    <w:rsid w:val="003E072E"/>
    <w:rsid w:val="003E150A"/>
    <w:rsid w:val="003E7F13"/>
    <w:rsid w:val="003F6DE9"/>
    <w:rsid w:val="004011E9"/>
    <w:rsid w:val="00404604"/>
    <w:rsid w:val="00415F35"/>
    <w:rsid w:val="00417E7A"/>
    <w:rsid w:val="00422421"/>
    <w:rsid w:val="00432CF9"/>
    <w:rsid w:val="00446E7D"/>
    <w:rsid w:val="004574FF"/>
    <w:rsid w:val="00464000"/>
    <w:rsid w:val="004800FA"/>
    <w:rsid w:val="0048493D"/>
    <w:rsid w:val="004955FD"/>
    <w:rsid w:val="0049582C"/>
    <w:rsid w:val="004A6A19"/>
    <w:rsid w:val="004B7092"/>
    <w:rsid w:val="004C590B"/>
    <w:rsid w:val="004D2E57"/>
    <w:rsid w:val="004D7F3A"/>
    <w:rsid w:val="00500CA1"/>
    <w:rsid w:val="005048B5"/>
    <w:rsid w:val="00514F21"/>
    <w:rsid w:val="00515CAF"/>
    <w:rsid w:val="005352E6"/>
    <w:rsid w:val="00552479"/>
    <w:rsid w:val="005649B2"/>
    <w:rsid w:val="00584BE2"/>
    <w:rsid w:val="00595AF2"/>
    <w:rsid w:val="00596DA2"/>
    <w:rsid w:val="005A59DF"/>
    <w:rsid w:val="005A6A33"/>
    <w:rsid w:val="005A7098"/>
    <w:rsid w:val="005B25F1"/>
    <w:rsid w:val="005C64EC"/>
    <w:rsid w:val="005D3C39"/>
    <w:rsid w:val="005E1DDF"/>
    <w:rsid w:val="005F1A69"/>
    <w:rsid w:val="00600FB8"/>
    <w:rsid w:val="006037EA"/>
    <w:rsid w:val="006259FD"/>
    <w:rsid w:val="00637CC0"/>
    <w:rsid w:val="0064071B"/>
    <w:rsid w:val="006426B9"/>
    <w:rsid w:val="00652688"/>
    <w:rsid w:val="0065315D"/>
    <w:rsid w:val="006633E3"/>
    <w:rsid w:val="00670AEF"/>
    <w:rsid w:val="006968B0"/>
    <w:rsid w:val="006B534A"/>
    <w:rsid w:val="006C452A"/>
    <w:rsid w:val="006D54EA"/>
    <w:rsid w:val="006D5F07"/>
    <w:rsid w:val="006E5A29"/>
    <w:rsid w:val="006F1714"/>
    <w:rsid w:val="007048C3"/>
    <w:rsid w:val="0072770B"/>
    <w:rsid w:val="00734E63"/>
    <w:rsid w:val="00737084"/>
    <w:rsid w:val="007406E6"/>
    <w:rsid w:val="00742C0A"/>
    <w:rsid w:val="00744DB2"/>
    <w:rsid w:val="007658C5"/>
    <w:rsid w:val="007837AF"/>
    <w:rsid w:val="00784802"/>
    <w:rsid w:val="00797906"/>
    <w:rsid w:val="007B28AC"/>
    <w:rsid w:val="007B5D5B"/>
    <w:rsid w:val="007C1D21"/>
    <w:rsid w:val="007E17F8"/>
    <w:rsid w:val="007E49EF"/>
    <w:rsid w:val="007F21A8"/>
    <w:rsid w:val="00820802"/>
    <w:rsid w:val="00830DC5"/>
    <w:rsid w:val="0083135E"/>
    <w:rsid w:val="00833ACE"/>
    <w:rsid w:val="00834C7E"/>
    <w:rsid w:val="0086621F"/>
    <w:rsid w:val="008925EF"/>
    <w:rsid w:val="008A378A"/>
    <w:rsid w:val="008D0DCD"/>
    <w:rsid w:val="008F061A"/>
    <w:rsid w:val="008F4938"/>
    <w:rsid w:val="008F6DA8"/>
    <w:rsid w:val="0093151C"/>
    <w:rsid w:val="00935B98"/>
    <w:rsid w:val="00937636"/>
    <w:rsid w:val="009422BF"/>
    <w:rsid w:val="009433E1"/>
    <w:rsid w:val="0094397F"/>
    <w:rsid w:val="0096787E"/>
    <w:rsid w:val="009934DF"/>
    <w:rsid w:val="00993C9F"/>
    <w:rsid w:val="00997995"/>
    <w:rsid w:val="009C03C6"/>
    <w:rsid w:val="00A2081A"/>
    <w:rsid w:val="00A3307C"/>
    <w:rsid w:val="00A4124C"/>
    <w:rsid w:val="00A544A1"/>
    <w:rsid w:val="00A66DA9"/>
    <w:rsid w:val="00A807E2"/>
    <w:rsid w:val="00AA20F6"/>
    <w:rsid w:val="00AB1D0D"/>
    <w:rsid w:val="00AC45DE"/>
    <w:rsid w:val="00AD1B2E"/>
    <w:rsid w:val="00AD27A4"/>
    <w:rsid w:val="00AE1A23"/>
    <w:rsid w:val="00AF43AB"/>
    <w:rsid w:val="00B22D30"/>
    <w:rsid w:val="00B46311"/>
    <w:rsid w:val="00B52C2F"/>
    <w:rsid w:val="00B62F8B"/>
    <w:rsid w:val="00B6331E"/>
    <w:rsid w:val="00B637DC"/>
    <w:rsid w:val="00B63BBE"/>
    <w:rsid w:val="00B76A0B"/>
    <w:rsid w:val="00B80554"/>
    <w:rsid w:val="00B83D84"/>
    <w:rsid w:val="00B94D05"/>
    <w:rsid w:val="00B96FB6"/>
    <w:rsid w:val="00BA40D6"/>
    <w:rsid w:val="00BB2BF0"/>
    <w:rsid w:val="00BD78DB"/>
    <w:rsid w:val="00BE41AC"/>
    <w:rsid w:val="00BE6AAF"/>
    <w:rsid w:val="00C0152B"/>
    <w:rsid w:val="00C11DDE"/>
    <w:rsid w:val="00C17B3E"/>
    <w:rsid w:val="00C20675"/>
    <w:rsid w:val="00C650AD"/>
    <w:rsid w:val="00C716B9"/>
    <w:rsid w:val="00C73C38"/>
    <w:rsid w:val="00C77D49"/>
    <w:rsid w:val="00C81211"/>
    <w:rsid w:val="00C92972"/>
    <w:rsid w:val="00C97503"/>
    <w:rsid w:val="00CB6FE7"/>
    <w:rsid w:val="00CC53E1"/>
    <w:rsid w:val="00D04AA8"/>
    <w:rsid w:val="00D05604"/>
    <w:rsid w:val="00D2221D"/>
    <w:rsid w:val="00D40599"/>
    <w:rsid w:val="00D537A5"/>
    <w:rsid w:val="00D77A32"/>
    <w:rsid w:val="00D82E30"/>
    <w:rsid w:val="00DA1DBA"/>
    <w:rsid w:val="00DA77E9"/>
    <w:rsid w:val="00DD0CA7"/>
    <w:rsid w:val="00DE5F70"/>
    <w:rsid w:val="00E06BE8"/>
    <w:rsid w:val="00E12CFF"/>
    <w:rsid w:val="00E22D91"/>
    <w:rsid w:val="00E250B8"/>
    <w:rsid w:val="00E42DBF"/>
    <w:rsid w:val="00E53D39"/>
    <w:rsid w:val="00E64183"/>
    <w:rsid w:val="00E65692"/>
    <w:rsid w:val="00E660A6"/>
    <w:rsid w:val="00E76C48"/>
    <w:rsid w:val="00E87E69"/>
    <w:rsid w:val="00EB5A0F"/>
    <w:rsid w:val="00EC2DD3"/>
    <w:rsid w:val="00ED2CBA"/>
    <w:rsid w:val="00EE13D9"/>
    <w:rsid w:val="00EF7631"/>
    <w:rsid w:val="00F031D7"/>
    <w:rsid w:val="00F04253"/>
    <w:rsid w:val="00F077AB"/>
    <w:rsid w:val="00F25F23"/>
    <w:rsid w:val="00F36E1A"/>
    <w:rsid w:val="00F41A3F"/>
    <w:rsid w:val="00F43784"/>
    <w:rsid w:val="00F60359"/>
    <w:rsid w:val="00F67942"/>
    <w:rsid w:val="00F702CA"/>
    <w:rsid w:val="00F87B75"/>
    <w:rsid w:val="00F9642C"/>
    <w:rsid w:val="00FA7E22"/>
    <w:rsid w:val="00FC012D"/>
    <w:rsid w:val="00FD2E61"/>
    <w:rsid w:val="00FE21D5"/>
    <w:rsid w:val="00FF1050"/>
    <w:rsid w:val="00FF581E"/>
    <w:rsid w:val="19564C46"/>
    <w:rsid w:val="2634BEB6"/>
    <w:rsid w:val="2A3B0B2D"/>
    <w:rsid w:val="38B3D9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C4144D9"/>
  <w15:chartTrackingRefBased/>
  <w15:docId w15:val="{89B41021-DA24-CC49-A29E-A4F92CA7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1A8"/>
    <w:rPr>
      <w:rFonts w:ascii="Times New Roman" w:eastAsia="Times New Roman" w:hAnsi="Times New Roman"/>
      <w:sz w:val="24"/>
      <w:szCs w:val="24"/>
      <w:lang w:val="en-GB"/>
    </w:rPr>
  </w:style>
  <w:style w:type="paragraph" w:styleId="Heading4">
    <w:name w:val="heading 4"/>
    <w:basedOn w:val="Normal"/>
    <w:next w:val="Normal"/>
    <w:link w:val="Heading4Char"/>
    <w:uiPriority w:val="99"/>
    <w:qFormat/>
    <w:rsid w:val="007F21A8"/>
    <w:pPr>
      <w:keepNext/>
      <w:jc w:val="center"/>
      <w:outlineLvl w:val="3"/>
    </w:pPr>
    <w:rPr>
      <w:b/>
      <w:bCs/>
    </w:rPr>
  </w:style>
  <w:style w:type="paragraph" w:styleId="Heading5">
    <w:name w:val="heading 5"/>
    <w:basedOn w:val="Normal"/>
    <w:next w:val="Normal"/>
    <w:link w:val="Heading5Char"/>
    <w:uiPriority w:val="99"/>
    <w:qFormat/>
    <w:rsid w:val="007F21A8"/>
    <w:pPr>
      <w:keepNext/>
      <w:outlineLvl w:val="4"/>
    </w:pPr>
    <w:rPr>
      <w:i/>
      <w:iCs/>
      <w:sz w:val="20"/>
      <w:szCs w:val="20"/>
    </w:rPr>
  </w:style>
  <w:style w:type="paragraph" w:styleId="Heading8">
    <w:name w:val="heading 8"/>
    <w:basedOn w:val="Normal"/>
    <w:next w:val="Normal"/>
    <w:link w:val="Heading8Char"/>
    <w:uiPriority w:val="99"/>
    <w:qFormat/>
    <w:rsid w:val="007F21A8"/>
    <w:pPr>
      <w:keepNext/>
      <w:outlineLvl w:val="7"/>
    </w:pPr>
    <w:rPr>
      <w:b/>
      <w:bCs/>
      <w:sz w:val="28"/>
      <w:szCs w:val="28"/>
      <w:u w:val="single"/>
    </w:rPr>
  </w:style>
  <w:style w:type="paragraph" w:styleId="Heading9">
    <w:name w:val="heading 9"/>
    <w:basedOn w:val="Normal"/>
    <w:next w:val="Normal"/>
    <w:link w:val="Heading9Char"/>
    <w:uiPriority w:val="99"/>
    <w:qFormat/>
    <w:rsid w:val="007F21A8"/>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rsid w:val="007F21A8"/>
    <w:rPr>
      <w:rFonts w:ascii="Times New Roman" w:hAnsi="Times New Roman" w:cs="Times New Roman"/>
      <w:b/>
      <w:bCs/>
      <w:sz w:val="20"/>
      <w:szCs w:val="20"/>
    </w:rPr>
  </w:style>
  <w:style w:type="character" w:customStyle="1" w:styleId="Heading5Char">
    <w:name w:val="Heading 5 Char"/>
    <w:link w:val="Heading5"/>
    <w:uiPriority w:val="99"/>
    <w:rsid w:val="007F21A8"/>
    <w:rPr>
      <w:rFonts w:ascii="Times New Roman" w:hAnsi="Times New Roman" w:cs="Times New Roman"/>
      <w:i/>
      <w:iCs/>
      <w:sz w:val="20"/>
      <w:szCs w:val="20"/>
    </w:rPr>
  </w:style>
  <w:style w:type="character" w:customStyle="1" w:styleId="Heading8Char">
    <w:name w:val="Heading 8 Char"/>
    <w:link w:val="Heading8"/>
    <w:uiPriority w:val="99"/>
    <w:rsid w:val="007F21A8"/>
    <w:rPr>
      <w:rFonts w:ascii="Times New Roman" w:hAnsi="Times New Roman" w:cs="Times New Roman"/>
      <w:b/>
      <w:bCs/>
      <w:sz w:val="20"/>
      <w:szCs w:val="20"/>
      <w:u w:val="single"/>
    </w:rPr>
  </w:style>
  <w:style w:type="character" w:customStyle="1" w:styleId="Heading9Char">
    <w:name w:val="Heading 9 Char"/>
    <w:link w:val="Heading9"/>
    <w:uiPriority w:val="99"/>
    <w:semiHidden/>
    <w:rsid w:val="007F21A8"/>
    <w:rPr>
      <w:rFonts w:ascii="Cambria" w:hAnsi="Cambria" w:cs="Cambria"/>
    </w:rPr>
  </w:style>
  <w:style w:type="paragraph" w:styleId="BodyText2">
    <w:name w:val="Body Text 2"/>
    <w:basedOn w:val="Normal"/>
    <w:link w:val="BodyText2Char1"/>
    <w:uiPriority w:val="99"/>
    <w:rsid w:val="007F21A8"/>
    <w:pPr>
      <w:ind w:left="2880"/>
      <w:jc w:val="center"/>
    </w:pPr>
    <w:rPr>
      <w:sz w:val="20"/>
      <w:szCs w:val="20"/>
      <w:lang w:val="en-US"/>
    </w:rPr>
  </w:style>
  <w:style w:type="character" w:customStyle="1" w:styleId="BodyText2Char">
    <w:name w:val="Body Text 2 Char"/>
    <w:uiPriority w:val="99"/>
    <w:semiHidden/>
    <w:rsid w:val="00923DDA"/>
    <w:rPr>
      <w:rFonts w:ascii="Times New Roman" w:eastAsia="Times New Roman" w:hAnsi="Times New Roman"/>
      <w:sz w:val="24"/>
      <w:szCs w:val="24"/>
      <w:lang w:eastAsia="en-US"/>
    </w:rPr>
  </w:style>
  <w:style w:type="character" w:customStyle="1" w:styleId="BodyText2Char1">
    <w:name w:val="Body Text 2 Char1"/>
    <w:link w:val="BodyText2"/>
    <w:uiPriority w:val="99"/>
    <w:rsid w:val="007F21A8"/>
    <w:rPr>
      <w:rFonts w:ascii="Times New Roman" w:hAnsi="Times New Roman" w:cs="Times New Roman"/>
      <w:sz w:val="20"/>
      <w:szCs w:val="20"/>
      <w:lang w:val="en-US"/>
    </w:rPr>
  </w:style>
  <w:style w:type="paragraph" w:styleId="BodyTextIndent2">
    <w:name w:val="Body Text Indent 2"/>
    <w:basedOn w:val="Normal"/>
    <w:link w:val="BodyTextIndent2Char"/>
    <w:uiPriority w:val="99"/>
    <w:semiHidden/>
    <w:rsid w:val="007F21A8"/>
    <w:pPr>
      <w:spacing w:after="120" w:line="480" w:lineRule="auto"/>
      <w:ind w:left="283"/>
    </w:pPr>
  </w:style>
  <w:style w:type="character" w:customStyle="1" w:styleId="BodyTextIndent2Char">
    <w:name w:val="Body Text Indent 2 Char"/>
    <w:link w:val="BodyTextIndent2"/>
    <w:uiPriority w:val="99"/>
    <w:semiHidden/>
    <w:rsid w:val="007F21A8"/>
    <w:rPr>
      <w:rFonts w:ascii="Times New Roman" w:hAnsi="Times New Roman" w:cs="Times New Roman"/>
      <w:sz w:val="20"/>
      <w:szCs w:val="20"/>
    </w:rPr>
  </w:style>
  <w:style w:type="paragraph" w:styleId="BodyTextIndent3">
    <w:name w:val="Body Text Indent 3"/>
    <w:basedOn w:val="Normal"/>
    <w:link w:val="BodyTextIndent3Char"/>
    <w:uiPriority w:val="99"/>
    <w:rsid w:val="007F21A8"/>
    <w:pPr>
      <w:spacing w:after="120"/>
      <w:ind w:left="283"/>
    </w:pPr>
    <w:rPr>
      <w:sz w:val="16"/>
      <w:szCs w:val="16"/>
    </w:rPr>
  </w:style>
  <w:style w:type="character" w:customStyle="1" w:styleId="BodyTextIndent3Char">
    <w:name w:val="Body Text Indent 3 Char"/>
    <w:link w:val="BodyTextIndent3"/>
    <w:uiPriority w:val="99"/>
    <w:rsid w:val="007F21A8"/>
    <w:rPr>
      <w:rFonts w:ascii="Times New Roman" w:hAnsi="Times New Roman" w:cs="Times New Roman"/>
      <w:sz w:val="16"/>
      <w:szCs w:val="16"/>
    </w:rPr>
  </w:style>
  <w:style w:type="paragraph" w:styleId="Header">
    <w:name w:val="header"/>
    <w:basedOn w:val="Normal"/>
    <w:link w:val="HeaderChar"/>
    <w:rsid w:val="00B46311"/>
    <w:pPr>
      <w:tabs>
        <w:tab w:val="center" w:pos="4320"/>
        <w:tab w:val="right" w:pos="8640"/>
      </w:tabs>
    </w:pPr>
  </w:style>
  <w:style w:type="character" w:customStyle="1" w:styleId="HeaderChar">
    <w:name w:val="Header Char"/>
    <w:link w:val="Header"/>
    <w:uiPriority w:val="99"/>
    <w:semiHidden/>
    <w:rsid w:val="00595AF2"/>
    <w:rPr>
      <w:rFonts w:ascii="Times New Roman" w:hAnsi="Times New Roman" w:cs="Times New Roman"/>
      <w:sz w:val="20"/>
      <w:szCs w:val="20"/>
      <w:lang w:eastAsia="en-US"/>
    </w:rPr>
  </w:style>
  <w:style w:type="paragraph" w:styleId="Footer">
    <w:name w:val="footer"/>
    <w:basedOn w:val="Normal"/>
    <w:link w:val="FooterChar"/>
    <w:uiPriority w:val="99"/>
    <w:rsid w:val="00B46311"/>
    <w:pPr>
      <w:tabs>
        <w:tab w:val="center" w:pos="4320"/>
        <w:tab w:val="right" w:pos="8640"/>
      </w:tabs>
    </w:pPr>
  </w:style>
  <w:style w:type="character" w:customStyle="1" w:styleId="FooterChar">
    <w:name w:val="Footer Char"/>
    <w:link w:val="Footer"/>
    <w:uiPriority w:val="99"/>
    <w:semiHidden/>
    <w:rsid w:val="00595AF2"/>
    <w:rPr>
      <w:rFonts w:ascii="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C716B9"/>
    <w:rPr>
      <w:rFonts w:ascii="Tahoma" w:hAnsi="Tahoma" w:cs="Tahoma"/>
      <w:sz w:val="16"/>
      <w:szCs w:val="16"/>
    </w:rPr>
  </w:style>
  <w:style w:type="character" w:customStyle="1" w:styleId="BalloonTextChar">
    <w:name w:val="Balloon Text Char"/>
    <w:link w:val="BalloonText"/>
    <w:uiPriority w:val="99"/>
    <w:semiHidden/>
    <w:rsid w:val="00C716B9"/>
    <w:rPr>
      <w:rFonts w:ascii="Tahoma" w:eastAsia="Times New Roman" w:hAnsi="Tahoma" w:cs="Tahoma"/>
      <w:sz w:val="16"/>
      <w:szCs w:val="16"/>
      <w:lang w:eastAsia="en-US"/>
    </w:rPr>
  </w:style>
  <w:style w:type="paragraph" w:styleId="BodyTextIndent">
    <w:name w:val="Body Text Indent"/>
    <w:basedOn w:val="Normal"/>
    <w:link w:val="BodyTextIndentChar"/>
    <w:uiPriority w:val="99"/>
    <w:semiHidden/>
    <w:unhideWhenUsed/>
    <w:rsid w:val="00C97503"/>
    <w:pPr>
      <w:spacing w:after="120"/>
      <w:ind w:left="283"/>
    </w:pPr>
  </w:style>
  <w:style w:type="character" w:customStyle="1" w:styleId="BodyTextIndentChar">
    <w:name w:val="Body Text Indent Char"/>
    <w:link w:val="BodyTextIndent"/>
    <w:uiPriority w:val="99"/>
    <w:semiHidden/>
    <w:rsid w:val="00C97503"/>
    <w:rPr>
      <w:rFonts w:ascii="Times New Roman" w:eastAsia="Times New Roman" w:hAnsi="Times New Roman"/>
      <w:sz w:val="24"/>
      <w:szCs w:val="24"/>
      <w:lang w:eastAsia="en-US"/>
    </w:rPr>
  </w:style>
  <w:style w:type="paragraph" w:styleId="ListParagraph">
    <w:name w:val="List Paragraph"/>
    <w:basedOn w:val="Normal"/>
    <w:uiPriority w:val="34"/>
    <w:qFormat/>
    <w:rsid w:val="006633E3"/>
    <w:pPr>
      <w:ind w:left="720"/>
      <w:contextualSpacing/>
    </w:pPr>
  </w:style>
  <w:style w:type="character" w:styleId="PageNumber">
    <w:name w:val="page number"/>
    <w:basedOn w:val="DefaultParagraphFont"/>
    <w:uiPriority w:val="99"/>
    <w:semiHidden/>
    <w:unhideWhenUsed/>
    <w:rsid w:val="00FF581E"/>
  </w:style>
  <w:style w:type="table" w:styleId="PlainTable1">
    <w:name w:val="Plain Table 1"/>
    <w:basedOn w:val="TableNormal"/>
    <w:uiPriority w:val="41"/>
    <w:rsid w:val="006E5A2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6E5A2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59"/>
    <w:rsid w:val="006E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3D39"/>
    <w:pPr>
      <w:autoSpaceDE w:val="0"/>
      <w:autoSpaceDN w:val="0"/>
      <w:adjustRightInd w:val="0"/>
    </w:pPr>
    <w:rPr>
      <w:rFonts w:ascii="Arial" w:hAnsi="Arial" w:cs="Arial"/>
      <w:color w:val="000000"/>
      <w:sz w:val="24"/>
      <w:szCs w:val="24"/>
      <w:lang w:val="en-GB"/>
    </w:rPr>
  </w:style>
  <w:style w:type="paragraph" w:styleId="Revision">
    <w:name w:val="Revision"/>
    <w:hidden/>
    <w:uiPriority w:val="99"/>
    <w:semiHidden/>
    <w:rsid w:val="00122E57"/>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LS Content Type" ma:contentTypeID="0x010100B13D068D733B5B429BBCF59D6C60FE2D00F02DAF4D49B7C84FA8DD29093B5B38B2" ma:contentTypeVersion="140" ma:contentTypeDescription="Use this content type to categorise information using the TLS taxonomy." ma:contentTypeScope="" ma:versionID="a66d65085b41c7ab1f052eb0817dff8c">
  <xsd:schema xmlns:xsd="http://www.w3.org/2001/XMLSchema" xmlns:xs="http://www.w3.org/2001/XMLSchema" xmlns:p="http://schemas.microsoft.com/office/2006/metadata/properties" xmlns:ns2="c23d2192-f5b5-4a13-9a30-e0d79702362d" targetNamespace="http://schemas.microsoft.com/office/2006/metadata/properties" ma:root="true" ma:fieldsID="089360857e023e61b9665dc19cbd6471" ns2:_="">
    <xsd:import namespace="c23d2192-f5b5-4a13-9a30-e0d79702362d"/>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9d56fe7-1145-46c8-9a0d-2817128dc11e}" ma:internalName="TaxCatchAll" ma:showField="CatchAllData" ma:web="29b990b0-4da3-43ca-af23-fb56ff8b8f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9d56fe7-1145-46c8-9a0d-2817128dc11e}" ma:internalName="TaxCatchAllLabel" ma:readOnly="true" ma:showField="CatchAllDataLabel" ma:web="29b990b0-4da3-43ca-af23-fb56ff8b8f58">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96a8a38-5593-4a1d-8402-439dcdce8397" ContentTypeId="0x010100B13D068D733B5B429BBCF59D6C60FE2D"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2C9FE2C-6205-49DA-9D99-BF1E99FED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EEEC3-F642-4B60-9CB2-BCAD174BA318}">
  <ds:schemaRefs>
    <ds:schemaRef ds:uri="Microsoft.SharePoint.Taxonomy.ContentTypeSync"/>
  </ds:schemaRefs>
</ds:datastoreItem>
</file>

<file path=customXml/itemProps3.xml><?xml version="1.0" encoding="utf-8"?>
<ds:datastoreItem xmlns:ds="http://schemas.openxmlformats.org/officeDocument/2006/customXml" ds:itemID="{CD5AC8F3-D1DF-4663-9124-0C2D1042C3C2}">
  <ds:schemaRefs>
    <ds:schemaRef ds:uri="http://schemas.microsoft.com/sharepoint/v3/contenttype/forms"/>
  </ds:schemaRefs>
</ds:datastoreItem>
</file>

<file path=customXml/itemProps4.xml><?xml version="1.0" encoding="utf-8"?>
<ds:datastoreItem xmlns:ds="http://schemas.openxmlformats.org/officeDocument/2006/customXml" ds:itemID="{395AD6F9-2E36-4B09-8C02-25E84AC71F78}">
  <ds:schemaRefs>
    <ds:schemaRef ds:uri="http://schemas.microsoft.com/office/2006/metadata/longProperties"/>
  </ds:schemaRefs>
</ds:datastoreItem>
</file>

<file path=docMetadata/LabelInfo.xml><?xml version="1.0" encoding="utf-8"?>
<clbl:labelList xmlns:clbl="http://schemas.microsoft.com/office/2020/mipLabelMetadata">
  <clbl:label id="{f5e9a85d-4ce1-4e47-aa2e-eb685858a3fc}" enabled="1" method="Privileged" siteId="{2d4ecdb2-42d1-4250-b794-2caf523719ad}"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3690</Characters>
  <Application>Microsoft Office Word</Application>
  <DocSecurity>4</DocSecurity>
  <Lines>115</Lines>
  <Paragraphs>51</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Debbie Morgan</dc:creator>
  <cp:keywords/>
  <dc:description/>
  <cp:lastModifiedBy>Saskia Mair</cp:lastModifiedBy>
  <cp:revision>7</cp:revision>
  <cp:lastPrinted>2016-04-19T00:23:00Z</cp:lastPrinted>
  <dcterms:created xsi:type="dcterms:W3CDTF">2026-06-17T05:24:00Z</dcterms:created>
  <dcterms:modified xsi:type="dcterms:W3CDTF">2026-06-23T09:38:00Z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e9a85d-4ce1-4e47-aa2e-eb685858a3fc_Enabled">
    <vt:lpwstr>true</vt:lpwstr>
  </property>
  <property fmtid="{D5CDD505-2E9C-101B-9397-08002B2CF9AE}" pid="3" name="MSIP_Label_f5e9a85d-4ce1-4e47-aa2e-eb685858a3fc_SetDate">
    <vt:lpwstr>2023-01-18T09:32:38Z</vt:lpwstr>
  </property>
  <property fmtid="{D5CDD505-2E9C-101B-9397-08002B2CF9AE}" pid="4" name="MSIP_Label_f5e9a85d-4ce1-4e47-aa2e-eb685858a3fc_Method">
    <vt:lpwstr>Standard</vt:lpwstr>
  </property>
  <property fmtid="{D5CDD505-2E9C-101B-9397-08002B2CF9AE}" pid="5" name="MSIP_Label_f5e9a85d-4ce1-4e47-aa2e-eb685858a3fc_Name">
    <vt:lpwstr>Official</vt:lpwstr>
  </property>
  <property fmtid="{D5CDD505-2E9C-101B-9397-08002B2CF9AE}" pid="6" name="MSIP_Label_f5e9a85d-4ce1-4e47-aa2e-eb685858a3fc_SiteId">
    <vt:lpwstr>2d4ecdb2-42d1-4250-b794-2caf523719ad</vt:lpwstr>
  </property>
  <property fmtid="{D5CDD505-2E9C-101B-9397-08002B2CF9AE}" pid="7" name="MSIP_Label_f5e9a85d-4ce1-4e47-aa2e-eb685858a3fc_ActionId">
    <vt:lpwstr>646c3bf1-ea42-43f3-86cc-18099ecf3a3d</vt:lpwstr>
  </property>
  <property fmtid="{D5CDD505-2E9C-101B-9397-08002B2CF9AE}" pid="8" name="MSIP_Label_f5e9a85d-4ce1-4e47-aa2e-eb685858a3fc_ContentBits">
    <vt:lpwstr>0</vt:lpwstr>
  </property>
  <property fmtid="{D5CDD505-2E9C-101B-9397-08002B2CF9AE}" pid="9" name="TaxKeywordTaxHTField">
    <vt:lpwstr/>
  </property>
  <property fmtid="{D5CDD505-2E9C-101B-9397-08002B2CF9AE}" pid="10" name="TaxKeyword">
    <vt:lpwstr/>
  </property>
  <property fmtid="{D5CDD505-2E9C-101B-9397-08002B2CF9AE}" pid="11" name="TaxCatchAll">
    <vt:lpwstr/>
  </property>
</Properties>
</file>